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74DE" w:rsidRDefault="001374DE" w:rsidP="00EC5D55">
      <w:r>
        <w:t>Рубрика:</w:t>
      </w:r>
      <w:r w:rsidRPr="00EC5D55">
        <w:t xml:space="preserve"> Экономическая политика в области туризма. Экономика туризма</w:t>
      </w:r>
    </w:p>
    <w:p w:rsidR="001374DE" w:rsidRPr="00382A79" w:rsidRDefault="001374DE" w:rsidP="00EC5D55">
      <w:pPr>
        <w:rPr>
          <w:lang w:eastAsia="ru-RU"/>
        </w:rPr>
      </w:pPr>
      <w:r>
        <w:t>УДК</w:t>
      </w:r>
      <w:r w:rsidRPr="00382A79">
        <w:t xml:space="preserve"> </w:t>
      </w:r>
      <w:r w:rsidRPr="001E650D">
        <w:t>338</w:t>
      </w:r>
      <w:r>
        <w:rPr>
          <w:lang w:eastAsia="ru-RU"/>
        </w:rPr>
        <w:t>.4</w:t>
      </w:r>
      <w:r w:rsidRPr="00382A79">
        <w:rPr>
          <w:lang w:eastAsia="ru-RU"/>
        </w:rPr>
        <w:t>8</w:t>
      </w:r>
    </w:p>
    <w:p w:rsidR="001374DE" w:rsidRDefault="001374DE" w:rsidP="00751889">
      <w:pPr>
        <w:spacing w:after="0" w:line="240" w:lineRule="auto"/>
        <w:ind w:firstLine="709"/>
        <w:jc w:val="center"/>
        <w:rPr>
          <w:b/>
          <w:color w:val="000000"/>
          <w:sz w:val="30"/>
          <w:szCs w:val="30"/>
        </w:rPr>
      </w:pPr>
    </w:p>
    <w:p w:rsidR="001374DE" w:rsidRPr="00EC5D55" w:rsidRDefault="001374DE" w:rsidP="00751889">
      <w:pPr>
        <w:spacing w:after="0" w:line="240" w:lineRule="auto"/>
        <w:ind w:firstLine="709"/>
        <w:jc w:val="center"/>
        <w:rPr>
          <w:b/>
          <w:color w:val="000000"/>
          <w:szCs w:val="24"/>
        </w:rPr>
      </w:pPr>
      <w:r w:rsidRPr="00EC5D55">
        <w:rPr>
          <w:b/>
          <w:color w:val="000000"/>
          <w:szCs w:val="24"/>
        </w:rPr>
        <w:t>Проблемы и перспективы развития туристического кластера в Приморском крае и на Дальнем Востоке в ходе реализации инициатив Восточного экономического форума</w:t>
      </w:r>
    </w:p>
    <w:p w:rsidR="001374DE" w:rsidRPr="00E02D52" w:rsidRDefault="001374DE" w:rsidP="00E02D52">
      <w:pPr>
        <w:ind w:firstLine="567"/>
        <w:jc w:val="center"/>
        <w:rPr>
          <w:b/>
          <w:sz w:val="30"/>
          <w:szCs w:val="30"/>
        </w:rPr>
      </w:pPr>
    </w:p>
    <w:p w:rsidR="001374DE" w:rsidRPr="00944F38" w:rsidRDefault="001374DE" w:rsidP="00751889">
      <w:pPr>
        <w:ind w:left="-567" w:firstLine="567"/>
        <w:contextualSpacing/>
        <w:jc w:val="center"/>
        <w:rPr>
          <w:szCs w:val="24"/>
        </w:rPr>
      </w:pPr>
      <w:r w:rsidRPr="00944F38">
        <w:rPr>
          <w:color w:val="000000"/>
          <w:szCs w:val="24"/>
          <w:shd w:val="clear" w:color="auto" w:fill="FFFFFF"/>
        </w:rPr>
        <w:t>Горбачева Мария Игоревна</w:t>
      </w:r>
      <w:r w:rsidRPr="00944F38">
        <w:rPr>
          <w:b/>
          <w:color w:val="000000"/>
          <w:szCs w:val="24"/>
          <w:shd w:val="clear" w:color="auto" w:fill="FFFFFF"/>
        </w:rPr>
        <w:t>,</w:t>
      </w:r>
    </w:p>
    <w:p w:rsidR="001374DE" w:rsidRPr="00944F38" w:rsidRDefault="001374DE" w:rsidP="00751889">
      <w:pPr>
        <w:ind w:left="-567" w:firstLine="567"/>
        <w:contextualSpacing/>
        <w:jc w:val="center"/>
        <w:rPr>
          <w:szCs w:val="24"/>
        </w:rPr>
      </w:pPr>
      <w:r>
        <w:rPr>
          <w:szCs w:val="24"/>
        </w:rPr>
        <w:t>б</w:t>
      </w:r>
      <w:r w:rsidRPr="00944F38">
        <w:rPr>
          <w:szCs w:val="24"/>
        </w:rPr>
        <w:t xml:space="preserve">акалавр 3 курса, </w:t>
      </w:r>
    </w:p>
    <w:p w:rsidR="001374DE" w:rsidRPr="00944F38" w:rsidRDefault="001374DE" w:rsidP="00751889">
      <w:pPr>
        <w:ind w:left="-567" w:firstLine="567"/>
        <w:contextualSpacing/>
        <w:jc w:val="center"/>
        <w:rPr>
          <w:szCs w:val="24"/>
        </w:rPr>
      </w:pPr>
      <w:r w:rsidRPr="00944F38">
        <w:rPr>
          <w:szCs w:val="24"/>
        </w:rPr>
        <w:t>Голобоков Андрей Сергеевич</w:t>
      </w:r>
    </w:p>
    <w:p w:rsidR="001374DE" w:rsidRPr="00944F38" w:rsidRDefault="001374DE" w:rsidP="00751889">
      <w:pPr>
        <w:ind w:left="-567" w:firstLine="567"/>
        <w:contextualSpacing/>
        <w:jc w:val="center"/>
        <w:rPr>
          <w:szCs w:val="24"/>
        </w:rPr>
      </w:pPr>
      <w:r>
        <w:rPr>
          <w:szCs w:val="24"/>
        </w:rPr>
        <w:t>к</w:t>
      </w:r>
      <w:r w:rsidRPr="00944F38">
        <w:rPr>
          <w:szCs w:val="24"/>
        </w:rPr>
        <w:t>андидат политических наук</w:t>
      </w:r>
    </w:p>
    <w:p w:rsidR="001374DE" w:rsidRPr="00944F38" w:rsidRDefault="001374DE" w:rsidP="00751889">
      <w:pPr>
        <w:ind w:left="-567" w:firstLine="567"/>
        <w:contextualSpacing/>
        <w:jc w:val="center"/>
        <w:rPr>
          <w:szCs w:val="24"/>
        </w:rPr>
      </w:pPr>
      <w:r>
        <w:rPr>
          <w:szCs w:val="24"/>
        </w:rPr>
        <w:t>д</w:t>
      </w:r>
      <w:r w:rsidRPr="00944F38">
        <w:rPr>
          <w:szCs w:val="24"/>
        </w:rPr>
        <w:t>оцент, кафедра государственного и муниципального управления и права</w:t>
      </w:r>
    </w:p>
    <w:p w:rsidR="001374DE" w:rsidRPr="00944F38" w:rsidRDefault="001374DE" w:rsidP="00751889">
      <w:pPr>
        <w:ind w:left="-567" w:firstLine="567"/>
        <w:contextualSpacing/>
        <w:jc w:val="center"/>
        <w:rPr>
          <w:i/>
          <w:szCs w:val="24"/>
        </w:rPr>
      </w:pPr>
      <w:r w:rsidRPr="00944F38">
        <w:rPr>
          <w:szCs w:val="24"/>
        </w:rPr>
        <w:t xml:space="preserve"> </w:t>
      </w:r>
      <w:r w:rsidRPr="00944F38">
        <w:rPr>
          <w:i/>
          <w:szCs w:val="24"/>
        </w:rPr>
        <w:t>Владивостокский государственный университет экономики и сервиса</w:t>
      </w:r>
    </w:p>
    <w:p w:rsidR="001374DE" w:rsidRPr="00944F38" w:rsidRDefault="001374DE" w:rsidP="00751889">
      <w:pPr>
        <w:ind w:left="-567" w:firstLine="567"/>
        <w:contextualSpacing/>
        <w:jc w:val="center"/>
        <w:rPr>
          <w:i/>
          <w:szCs w:val="24"/>
        </w:rPr>
      </w:pPr>
      <w:r>
        <w:rPr>
          <w:i/>
          <w:szCs w:val="24"/>
        </w:rPr>
        <w:t>Россия. Владивосток</w:t>
      </w:r>
    </w:p>
    <w:p w:rsidR="001374DE" w:rsidRPr="00E02D52" w:rsidRDefault="001374DE" w:rsidP="00D06099">
      <w:pPr>
        <w:contextualSpacing/>
        <w:rPr>
          <w:i/>
          <w:szCs w:val="24"/>
        </w:rPr>
      </w:pPr>
    </w:p>
    <w:p w:rsidR="001374DE" w:rsidRPr="00E02D52" w:rsidRDefault="001374DE" w:rsidP="00D06099">
      <w:pPr>
        <w:ind w:left="-567" w:firstLine="567"/>
        <w:contextualSpacing/>
        <w:rPr>
          <w:i/>
          <w:szCs w:val="24"/>
        </w:rPr>
      </w:pPr>
    </w:p>
    <w:p w:rsidR="001374DE" w:rsidRPr="00404028" w:rsidRDefault="001374DE" w:rsidP="00751889">
      <w:pPr>
        <w:spacing w:line="360" w:lineRule="auto"/>
        <w:ind w:firstLine="567"/>
        <w:jc w:val="left"/>
        <w:rPr>
          <w:i/>
          <w:szCs w:val="24"/>
        </w:rPr>
      </w:pPr>
      <w:r w:rsidRPr="006D7EF8">
        <w:rPr>
          <w:i/>
          <w:szCs w:val="24"/>
        </w:rPr>
        <w:t>В статье рассмотрены различные аспекты стратегии вовлечения отдаленных ро</w:t>
      </w:r>
      <w:r w:rsidRPr="006D7EF8">
        <w:rPr>
          <w:i/>
          <w:szCs w:val="24"/>
        </w:rPr>
        <w:t>с</w:t>
      </w:r>
      <w:r w:rsidRPr="006D7EF8">
        <w:rPr>
          <w:i/>
          <w:szCs w:val="24"/>
        </w:rPr>
        <w:t>сийских территорий в международные туристические процессы и развитие рекреационного кластера на Дальнем Востоке. В связи созданием на Дальнем Востоке территорий опер</w:t>
      </w:r>
      <w:r w:rsidRPr="006D7EF8">
        <w:rPr>
          <w:i/>
          <w:szCs w:val="24"/>
        </w:rPr>
        <w:t>е</w:t>
      </w:r>
      <w:r w:rsidRPr="006D7EF8">
        <w:rPr>
          <w:i/>
          <w:szCs w:val="24"/>
        </w:rPr>
        <w:t>жающего развития (ТОР) и проведением мероприятий международного характера (ВЭФ) сфера туризма приобретает особое значение. В статье рассматриваются проблемы у</w:t>
      </w:r>
      <w:r w:rsidRPr="006D7EF8">
        <w:rPr>
          <w:i/>
          <w:szCs w:val="24"/>
        </w:rPr>
        <w:t>с</w:t>
      </w:r>
      <w:r w:rsidRPr="006D7EF8">
        <w:rPr>
          <w:i/>
          <w:szCs w:val="24"/>
        </w:rPr>
        <w:t xml:space="preserve">тойчивого развития туристической сферы Дальнего Востока в условиях экономического кризиса и международных санкций, анализируются перспективные пути их решения. </w:t>
      </w:r>
    </w:p>
    <w:p w:rsidR="001374DE" w:rsidRPr="00751889" w:rsidRDefault="001374DE" w:rsidP="00751889">
      <w:pPr>
        <w:spacing w:line="360" w:lineRule="auto"/>
        <w:ind w:firstLine="567"/>
        <w:jc w:val="left"/>
        <w:rPr>
          <w:i/>
          <w:szCs w:val="24"/>
        </w:rPr>
      </w:pPr>
      <w:r w:rsidRPr="00944F38">
        <w:rPr>
          <w:b/>
          <w:i/>
          <w:szCs w:val="24"/>
        </w:rPr>
        <w:t>Ключевые слова и словосочетания:</w:t>
      </w:r>
      <w:r w:rsidRPr="00751889">
        <w:rPr>
          <w:i/>
          <w:szCs w:val="24"/>
        </w:rPr>
        <w:t xml:space="preserve"> туризм, инфраструктура, восточный экономич</w:t>
      </w:r>
      <w:r w:rsidRPr="00751889">
        <w:rPr>
          <w:i/>
          <w:szCs w:val="24"/>
        </w:rPr>
        <w:t>е</w:t>
      </w:r>
      <w:r w:rsidRPr="00751889">
        <w:rPr>
          <w:i/>
          <w:szCs w:val="24"/>
        </w:rPr>
        <w:t>ский форум, ВЭФ, Приморский край, дальневосточный регион, ДФО, территория опер</w:t>
      </w:r>
      <w:r w:rsidRPr="00751889">
        <w:rPr>
          <w:i/>
          <w:szCs w:val="24"/>
        </w:rPr>
        <w:t>е</w:t>
      </w:r>
      <w:r w:rsidRPr="00751889">
        <w:rPr>
          <w:i/>
          <w:szCs w:val="24"/>
        </w:rPr>
        <w:t>жающего развития, ТОР</w:t>
      </w:r>
      <w:r>
        <w:rPr>
          <w:i/>
          <w:szCs w:val="24"/>
        </w:rPr>
        <w:t>, туристический кластер.</w:t>
      </w:r>
    </w:p>
    <w:p w:rsidR="001374DE" w:rsidRPr="00E41138" w:rsidRDefault="001374DE" w:rsidP="00E02D52">
      <w:pPr>
        <w:ind w:firstLine="567"/>
        <w:jc w:val="center"/>
        <w:rPr>
          <w:szCs w:val="24"/>
        </w:rPr>
      </w:pPr>
    </w:p>
    <w:p w:rsidR="001374DE" w:rsidRPr="00A1139C" w:rsidRDefault="001374DE" w:rsidP="003C01F7">
      <w:pPr>
        <w:ind w:firstLine="567"/>
        <w:jc w:val="center"/>
        <w:rPr>
          <w:b/>
          <w:color w:val="0000FF"/>
          <w:szCs w:val="24"/>
          <w:lang w:val="en-US"/>
        </w:rPr>
      </w:pPr>
      <w:r w:rsidRPr="00A1139C">
        <w:rPr>
          <w:b/>
          <w:color w:val="0000FF"/>
          <w:szCs w:val="24"/>
          <w:lang w:val="en-US"/>
        </w:rPr>
        <w:t xml:space="preserve">Problems and prospects of Primorskiy kray and </w:t>
      </w:r>
      <w:smartTag w:uri="urn:schemas-microsoft-com:office:smarttags" w:element="place">
        <w:r w:rsidRPr="00A1139C">
          <w:rPr>
            <w:b/>
            <w:color w:val="0000FF"/>
            <w:szCs w:val="24"/>
            <w:lang w:val="en-US"/>
          </w:rPr>
          <w:t>Far East</w:t>
        </w:r>
      </w:smartTag>
      <w:r w:rsidRPr="00A1139C">
        <w:rPr>
          <w:b/>
          <w:color w:val="0000FF"/>
          <w:szCs w:val="24"/>
          <w:lang w:val="en-US"/>
        </w:rPr>
        <w:t xml:space="preserve"> tourism cluster development during the implementation of the East Economic Forum in</w:t>
      </w:r>
      <w:r w:rsidRPr="00A1139C">
        <w:rPr>
          <w:b/>
          <w:color w:val="0000FF"/>
          <w:szCs w:val="24"/>
          <w:lang w:val="en-US"/>
        </w:rPr>
        <w:t>i</w:t>
      </w:r>
      <w:r w:rsidRPr="00A1139C">
        <w:rPr>
          <w:b/>
          <w:color w:val="0000FF"/>
          <w:szCs w:val="24"/>
          <w:lang w:val="en-US"/>
        </w:rPr>
        <w:t>tiatives</w:t>
      </w:r>
    </w:p>
    <w:p w:rsidR="001374DE" w:rsidRPr="00944F38" w:rsidRDefault="001374DE" w:rsidP="00FB01C1">
      <w:pPr>
        <w:contextualSpacing/>
        <w:rPr>
          <w:i/>
          <w:szCs w:val="24"/>
          <w:lang w:val="en-US"/>
        </w:rPr>
      </w:pPr>
    </w:p>
    <w:p w:rsidR="001374DE" w:rsidRPr="00404028" w:rsidRDefault="001374DE" w:rsidP="00FB01C1">
      <w:pPr>
        <w:spacing w:line="360" w:lineRule="auto"/>
        <w:ind w:firstLine="567"/>
        <w:jc w:val="left"/>
        <w:rPr>
          <w:i/>
          <w:szCs w:val="24"/>
          <w:lang w:val="en-US"/>
        </w:rPr>
      </w:pPr>
      <w:r w:rsidRPr="00C67509">
        <w:rPr>
          <w:i/>
          <w:szCs w:val="24"/>
          <w:lang w:val="en-US"/>
        </w:rPr>
        <w:t>The article deals with different aspects of remote Russian territories involvement in intern</w:t>
      </w:r>
      <w:r w:rsidRPr="00C67509">
        <w:rPr>
          <w:i/>
          <w:szCs w:val="24"/>
          <w:lang w:val="en-US"/>
        </w:rPr>
        <w:t>a</w:t>
      </w:r>
      <w:r w:rsidRPr="00C67509">
        <w:rPr>
          <w:i/>
          <w:szCs w:val="24"/>
          <w:lang w:val="en-US"/>
        </w:rPr>
        <w:t xml:space="preserve">tional tourist processes together with </w:t>
      </w:r>
      <w:smartTag w:uri="urn:schemas-microsoft-com:office:smarttags" w:element="metricconverter">
        <w:smartTagPr>
          <w:attr w:name="ProductID" w:val="2015 г"/>
        </w:smartTagPr>
        <w:r w:rsidRPr="00C67509">
          <w:rPr>
            <w:i/>
            <w:szCs w:val="24"/>
            <w:lang w:val="en-US"/>
          </w:rPr>
          <w:t>Far East</w:t>
        </w:r>
      </w:smartTag>
      <w:r w:rsidRPr="00C67509">
        <w:rPr>
          <w:i/>
          <w:szCs w:val="24"/>
          <w:lang w:val="en-US"/>
        </w:rPr>
        <w:t xml:space="preserve"> recreational cluster development. Though creation priority development areas and internatio</w:t>
      </w:r>
      <w:r>
        <w:rPr>
          <w:i/>
          <w:szCs w:val="24"/>
          <w:lang w:val="en-US"/>
        </w:rPr>
        <w:t>nal events organization (East</w:t>
      </w:r>
      <w:r w:rsidRPr="00C67509">
        <w:rPr>
          <w:i/>
          <w:szCs w:val="24"/>
          <w:lang w:val="en-US"/>
        </w:rPr>
        <w:t xml:space="preserve"> Economic Forum), tou</w:t>
      </w:r>
      <w:r w:rsidRPr="00C67509">
        <w:rPr>
          <w:i/>
          <w:szCs w:val="24"/>
          <w:lang w:val="en-US"/>
        </w:rPr>
        <w:t>r</w:t>
      </w:r>
      <w:r w:rsidRPr="00C67509">
        <w:rPr>
          <w:i/>
          <w:szCs w:val="24"/>
          <w:lang w:val="en-US"/>
        </w:rPr>
        <w:t>ist sphere is of great importance. Problems of Far Eastern tourist sphere sustainable development in the conditions of economic crisis and international sanctions are considered. Perspective ways of its decision are analyzed.</w:t>
      </w:r>
    </w:p>
    <w:p w:rsidR="001374DE" w:rsidRPr="00615F30" w:rsidRDefault="001374DE" w:rsidP="00615F30">
      <w:pPr>
        <w:spacing w:after="0" w:line="240" w:lineRule="auto"/>
        <w:ind w:firstLine="709"/>
        <w:jc w:val="left"/>
        <w:rPr>
          <w:i/>
          <w:szCs w:val="24"/>
          <w:lang w:val="en-US"/>
        </w:rPr>
      </w:pPr>
      <w:r w:rsidRPr="00FB01C1">
        <w:rPr>
          <w:b/>
          <w:i/>
          <w:szCs w:val="24"/>
          <w:lang w:val="en-US"/>
        </w:rPr>
        <w:t>Keywords:</w:t>
      </w:r>
      <w:r w:rsidRPr="00751889">
        <w:rPr>
          <w:i/>
          <w:szCs w:val="24"/>
          <w:lang w:val="en-US"/>
        </w:rPr>
        <w:t xml:space="preserve"> tourism, infrastructure, East Economic Forum, EEF, Primorsk</w:t>
      </w:r>
      <w:r>
        <w:rPr>
          <w:i/>
          <w:szCs w:val="24"/>
          <w:lang w:val="en-US"/>
        </w:rPr>
        <w:t>i</w:t>
      </w:r>
      <w:r w:rsidRPr="00751889">
        <w:rPr>
          <w:i/>
          <w:szCs w:val="24"/>
          <w:lang w:val="en-US"/>
        </w:rPr>
        <w:t>y Kra</w:t>
      </w:r>
      <w:r>
        <w:rPr>
          <w:i/>
          <w:szCs w:val="24"/>
          <w:lang w:val="en-US"/>
        </w:rPr>
        <w:t>y</w:t>
      </w:r>
      <w:r w:rsidRPr="00751889">
        <w:rPr>
          <w:i/>
          <w:szCs w:val="24"/>
          <w:lang w:val="en-US"/>
        </w:rPr>
        <w:t>, Far Eas</w:t>
      </w:r>
      <w:r w:rsidRPr="00751889">
        <w:rPr>
          <w:i/>
          <w:szCs w:val="24"/>
          <w:lang w:val="en-US"/>
        </w:rPr>
        <w:t>t</w:t>
      </w:r>
      <w:r w:rsidRPr="00751889">
        <w:rPr>
          <w:i/>
          <w:szCs w:val="24"/>
          <w:lang w:val="en-US"/>
        </w:rPr>
        <w:t>ern region, FER, priority development area, PDA</w:t>
      </w:r>
      <w:r>
        <w:rPr>
          <w:i/>
          <w:szCs w:val="24"/>
          <w:lang w:val="en-US"/>
        </w:rPr>
        <w:t xml:space="preserve">, </w:t>
      </w:r>
      <w:r w:rsidRPr="00EF59C2">
        <w:rPr>
          <w:i/>
          <w:szCs w:val="24"/>
          <w:lang w:val="en-US"/>
        </w:rPr>
        <w:t>tourism cluster</w:t>
      </w:r>
      <w:r>
        <w:rPr>
          <w:i/>
          <w:szCs w:val="24"/>
          <w:lang w:val="en-US"/>
        </w:rPr>
        <w:t>.</w:t>
      </w:r>
    </w:p>
    <w:p w:rsidR="001374DE" w:rsidRDefault="001374DE" w:rsidP="00895C02">
      <w:pPr>
        <w:spacing w:before="100" w:beforeAutospacing="1" w:after="100" w:afterAutospacing="1" w:line="360" w:lineRule="auto"/>
        <w:ind w:firstLine="709"/>
        <w:rPr>
          <w:szCs w:val="24"/>
        </w:rPr>
      </w:pPr>
      <w:r>
        <w:rPr>
          <w:szCs w:val="24"/>
        </w:rPr>
        <w:t xml:space="preserve">В условиях </w:t>
      </w:r>
      <w:r w:rsidRPr="00D22245">
        <w:rPr>
          <w:szCs w:val="24"/>
        </w:rPr>
        <w:t>процессов</w:t>
      </w:r>
      <w:r>
        <w:rPr>
          <w:szCs w:val="24"/>
        </w:rPr>
        <w:t xml:space="preserve"> глобализации</w:t>
      </w:r>
      <w:r w:rsidRPr="00D22245">
        <w:rPr>
          <w:szCs w:val="24"/>
        </w:rPr>
        <w:t>, охватывающих не только экономику государств, но и экономику регионов, важно выбирать интеграционные модели ведения бизнеса, напра</w:t>
      </w:r>
      <w:r w:rsidRPr="00D22245">
        <w:rPr>
          <w:szCs w:val="24"/>
        </w:rPr>
        <w:t>в</w:t>
      </w:r>
      <w:r w:rsidRPr="00D22245">
        <w:rPr>
          <w:szCs w:val="24"/>
        </w:rPr>
        <w:t>ленных на повышение их конкурентоспособности. Одним из таких типов современ</w:t>
      </w:r>
      <w:r>
        <w:rPr>
          <w:szCs w:val="24"/>
        </w:rPr>
        <w:t>ных и</w:t>
      </w:r>
      <w:r>
        <w:rPr>
          <w:szCs w:val="24"/>
        </w:rPr>
        <w:t>н</w:t>
      </w:r>
      <w:r>
        <w:rPr>
          <w:szCs w:val="24"/>
        </w:rPr>
        <w:t>новационных структур являю</w:t>
      </w:r>
      <w:r w:rsidRPr="00D22245">
        <w:rPr>
          <w:szCs w:val="24"/>
        </w:rPr>
        <w:t>тся кластерные модели организации экономической деятельн</w:t>
      </w:r>
      <w:r w:rsidRPr="00D22245">
        <w:rPr>
          <w:szCs w:val="24"/>
        </w:rPr>
        <w:t>о</w:t>
      </w:r>
      <w:r w:rsidRPr="00D22245">
        <w:rPr>
          <w:szCs w:val="24"/>
        </w:rPr>
        <w:t>сти, которые доказали свою высокую эффектив</w:t>
      </w:r>
      <w:r>
        <w:rPr>
          <w:szCs w:val="24"/>
        </w:rPr>
        <w:t xml:space="preserve">ность в различных странах мира. </w:t>
      </w:r>
      <w:r w:rsidRPr="00D22245">
        <w:rPr>
          <w:szCs w:val="24"/>
        </w:rPr>
        <w:t>Междун</w:t>
      </w:r>
      <w:r w:rsidRPr="00D22245">
        <w:rPr>
          <w:szCs w:val="24"/>
        </w:rPr>
        <w:t>а</w:t>
      </w:r>
      <w:r w:rsidRPr="00D22245">
        <w:rPr>
          <w:szCs w:val="24"/>
        </w:rPr>
        <w:t>родный опыт доказывает целесообразность использования кластерных структур в повыш</w:t>
      </w:r>
      <w:r w:rsidRPr="00D22245">
        <w:rPr>
          <w:szCs w:val="24"/>
        </w:rPr>
        <w:t>е</w:t>
      </w:r>
      <w:r w:rsidRPr="00D22245">
        <w:rPr>
          <w:szCs w:val="24"/>
        </w:rPr>
        <w:t>нии конкурентоспособности эконо</w:t>
      </w:r>
      <w:r>
        <w:rPr>
          <w:szCs w:val="24"/>
        </w:rPr>
        <w:t>мики, в том числе, в повышении туристического</w:t>
      </w:r>
      <w:r w:rsidRPr="00D22245">
        <w:rPr>
          <w:szCs w:val="24"/>
        </w:rPr>
        <w:t xml:space="preserve"> развития регионов. Кластеры могут быть эффективным инструментом в преодолении негативных фа</w:t>
      </w:r>
      <w:r w:rsidRPr="00D22245">
        <w:rPr>
          <w:szCs w:val="24"/>
        </w:rPr>
        <w:t>к</w:t>
      </w:r>
      <w:r w:rsidRPr="00D22245">
        <w:rPr>
          <w:szCs w:val="24"/>
        </w:rPr>
        <w:t>торов, которые сдерживают социально-экономическое развитие</w:t>
      </w:r>
      <w:r>
        <w:rPr>
          <w:szCs w:val="24"/>
        </w:rPr>
        <w:t xml:space="preserve"> Дальнего Востока</w:t>
      </w:r>
      <w:r w:rsidRPr="00025D09">
        <w:rPr>
          <w:szCs w:val="24"/>
        </w:rPr>
        <w:t>[</w:t>
      </w:r>
      <w:r>
        <w:rPr>
          <w:szCs w:val="24"/>
        </w:rPr>
        <w:t>1</w:t>
      </w:r>
      <w:r w:rsidRPr="00025D09">
        <w:rPr>
          <w:szCs w:val="24"/>
        </w:rPr>
        <w:t>]</w:t>
      </w:r>
      <w:r>
        <w:rPr>
          <w:szCs w:val="24"/>
        </w:rPr>
        <w:t>.</w:t>
      </w:r>
    </w:p>
    <w:p w:rsidR="001374DE" w:rsidRPr="00544238" w:rsidRDefault="001374DE" w:rsidP="00F82A0A">
      <w:pPr>
        <w:spacing w:before="100" w:beforeAutospacing="1" w:after="100" w:afterAutospacing="1" w:line="360" w:lineRule="auto"/>
        <w:ind w:firstLine="708"/>
        <w:rPr>
          <w:szCs w:val="24"/>
        </w:rPr>
      </w:pPr>
      <w:r w:rsidRPr="00CA02E2">
        <w:rPr>
          <w:szCs w:val="24"/>
        </w:rPr>
        <w:t>Стратегия вовлечения российского Дальнего Востока в интеграционные процессы и создание в этом деловом пространстве собственных центров экономического влияния пр</w:t>
      </w:r>
      <w:r w:rsidRPr="00CA02E2">
        <w:rPr>
          <w:szCs w:val="24"/>
        </w:rPr>
        <w:t>и</w:t>
      </w:r>
      <w:r w:rsidRPr="00CA02E2">
        <w:rPr>
          <w:szCs w:val="24"/>
        </w:rPr>
        <w:t>обретают в настоящее время особое значение. В сентябре 2015 года на Дальнем Востоке с</w:t>
      </w:r>
      <w:r w:rsidRPr="00CA02E2">
        <w:rPr>
          <w:szCs w:val="24"/>
        </w:rPr>
        <w:t>о</w:t>
      </w:r>
      <w:r w:rsidRPr="00CA02E2">
        <w:rPr>
          <w:szCs w:val="24"/>
        </w:rPr>
        <w:t>стоялось серьезное политическое мероприятие - первый Восточный экономический форум. Особо значимым он стал не только для Дальнего Востока и России в целом, но и для многих зарубежных деловых партнеров. Основными задачами форума стала презентация новых у</w:t>
      </w:r>
      <w:r w:rsidRPr="00CA02E2">
        <w:rPr>
          <w:szCs w:val="24"/>
        </w:rPr>
        <w:t>с</w:t>
      </w:r>
      <w:r w:rsidRPr="00CA02E2">
        <w:rPr>
          <w:szCs w:val="24"/>
        </w:rPr>
        <w:t>ловий для инвестирования и ведения бизнеса в ДФО, а также всесторонняя экспертная оце</w:t>
      </w:r>
      <w:r w:rsidRPr="00CA02E2">
        <w:rPr>
          <w:szCs w:val="24"/>
        </w:rPr>
        <w:t>н</w:t>
      </w:r>
      <w:r w:rsidRPr="00CA02E2">
        <w:rPr>
          <w:szCs w:val="24"/>
        </w:rPr>
        <w:t>ка экономического потенциала региона. Его ч</w:t>
      </w:r>
      <w:r>
        <w:rPr>
          <w:szCs w:val="24"/>
        </w:rPr>
        <w:t xml:space="preserve">ленами стали представители 32 </w:t>
      </w:r>
      <w:r w:rsidRPr="00CA02E2">
        <w:rPr>
          <w:szCs w:val="24"/>
        </w:rPr>
        <w:t>разных стран. Многосторонние переговоры, общение и обсуждение более двухсот проектов с деловым с</w:t>
      </w:r>
      <w:r w:rsidRPr="00CA02E2">
        <w:rPr>
          <w:szCs w:val="24"/>
        </w:rPr>
        <w:t>о</w:t>
      </w:r>
      <w:r w:rsidRPr="00CA02E2">
        <w:rPr>
          <w:szCs w:val="24"/>
        </w:rPr>
        <w:t>обществом помогли подписать порядка 109 контрактов на общую сумму 1,8 триллионов рублей, из которых 22 соглашения подписал При</w:t>
      </w:r>
      <w:r>
        <w:rPr>
          <w:szCs w:val="24"/>
        </w:rPr>
        <w:t>морский край на сумму 100 миллиа</w:t>
      </w:r>
      <w:r w:rsidRPr="00CA02E2">
        <w:rPr>
          <w:szCs w:val="24"/>
        </w:rPr>
        <w:t>рдов рублей. Из которых два проекта направлены на транспортно-логистическ</w:t>
      </w:r>
      <w:r>
        <w:rPr>
          <w:szCs w:val="24"/>
        </w:rPr>
        <w:t>ую сферу и 3 – в сферу туризма</w:t>
      </w:r>
      <w:r w:rsidRPr="00544238">
        <w:rPr>
          <w:szCs w:val="24"/>
        </w:rPr>
        <w:t>[</w:t>
      </w:r>
      <w:r>
        <w:rPr>
          <w:szCs w:val="24"/>
        </w:rPr>
        <w:t>2</w:t>
      </w:r>
      <w:r w:rsidRPr="00544238">
        <w:rPr>
          <w:szCs w:val="24"/>
        </w:rPr>
        <w:t>]</w:t>
      </w:r>
      <w:r>
        <w:rPr>
          <w:szCs w:val="24"/>
        </w:rPr>
        <w:t>.</w:t>
      </w:r>
    </w:p>
    <w:p w:rsidR="001374DE" w:rsidRPr="00CA02E2" w:rsidRDefault="001374DE" w:rsidP="00F82A0A">
      <w:pPr>
        <w:spacing w:before="100" w:beforeAutospacing="1" w:after="100" w:afterAutospacing="1" w:line="360" w:lineRule="auto"/>
        <w:ind w:firstLine="708"/>
        <w:rPr>
          <w:szCs w:val="24"/>
        </w:rPr>
      </w:pPr>
      <w:r w:rsidRPr="00CA02E2">
        <w:rPr>
          <w:szCs w:val="24"/>
        </w:rPr>
        <w:t xml:space="preserve">Основной эффект </w:t>
      </w:r>
      <w:r>
        <w:rPr>
          <w:szCs w:val="24"/>
        </w:rPr>
        <w:t>ВЭФ</w:t>
      </w:r>
      <w:r w:rsidRPr="00CA02E2">
        <w:rPr>
          <w:szCs w:val="24"/>
        </w:rPr>
        <w:t xml:space="preserve"> можно охарактеризовать как имиджевый. Мероприятия </w:t>
      </w:r>
      <w:r>
        <w:rPr>
          <w:szCs w:val="24"/>
        </w:rPr>
        <w:t>перв</w:t>
      </w:r>
      <w:r>
        <w:rPr>
          <w:szCs w:val="24"/>
        </w:rPr>
        <w:t>о</w:t>
      </w:r>
      <w:r>
        <w:rPr>
          <w:szCs w:val="24"/>
        </w:rPr>
        <w:t>го восточного форума</w:t>
      </w:r>
      <w:r w:rsidRPr="00CA02E2">
        <w:rPr>
          <w:szCs w:val="24"/>
        </w:rPr>
        <w:t xml:space="preserve"> обозначили основные условия и инструменты обеспечения социально-экономического подъема восточн</w:t>
      </w:r>
      <w:r>
        <w:rPr>
          <w:szCs w:val="24"/>
        </w:rPr>
        <w:t>ых регионов Российской Федерации:</w:t>
      </w:r>
      <w:r w:rsidRPr="00CA02E2">
        <w:rPr>
          <w:szCs w:val="24"/>
        </w:rPr>
        <w:t xml:space="preserve"> привлечение инвест</w:t>
      </w:r>
      <w:r w:rsidRPr="00CA02E2">
        <w:rPr>
          <w:szCs w:val="24"/>
        </w:rPr>
        <w:t>и</w:t>
      </w:r>
      <w:r w:rsidRPr="00CA02E2">
        <w:rPr>
          <w:szCs w:val="24"/>
        </w:rPr>
        <w:t>ций в Дальневосточный регион посредством более активного приграничного сотрудничес</w:t>
      </w:r>
      <w:r w:rsidRPr="00CA02E2">
        <w:rPr>
          <w:szCs w:val="24"/>
        </w:rPr>
        <w:t>т</w:t>
      </w:r>
      <w:r w:rsidRPr="00CA02E2">
        <w:rPr>
          <w:szCs w:val="24"/>
        </w:rPr>
        <w:t>ва, расширение экономической свободы и предоставление для отечественных инвесторов лучших условий для ведения бизнеса с целью привлечения иностранных партнеров к локал</w:t>
      </w:r>
      <w:r w:rsidRPr="00CA02E2">
        <w:rPr>
          <w:szCs w:val="24"/>
        </w:rPr>
        <w:t>и</w:t>
      </w:r>
      <w:r w:rsidRPr="00CA02E2">
        <w:rPr>
          <w:szCs w:val="24"/>
        </w:rPr>
        <w:t>зации п</w:t>
      </w:r>
      <w:r>
        <w:rPr>
          <w:szCs w:val="24"/>
        </w:rPr>
        <w:t>роизводства на Дальнем Востоке</w:t>
      </w:r>
      <w:r w:rsidRPr="00544238">
        <w:rPr>
          <w:szCs w:val="24"/>
        </w:rPr>
        <w:t>[</w:t>
      </w:r>
      <w:r>
        <w:rPr>
          <w:szCs w:val="24"/>
        </w:rPr>
        <w:t>3</w:t>
      </w:r>
      <w:r w:rsidRPr="00544238">
        <w:rPr>
          <w:szCs w:val="24"/>
        </w:rPr>
        <w:t>]</w:t>
      </w:r>
      <w:r>
        <w:rPr>
          <w:szCs w:val="24"/>
        </w:rPr>
        <w:t>.</w:t>
      </w:r>
    </w:p>
    <w:p w:rsidR="001374DE" w:rsidRPr="00CA02E2" w:rsidRDefault="001374DE" w:rsidP="00F82A0A">
      <w:pPr>
        <w:spacing w:before="100" w:beforeAutospacing="1" w:after="100" w:afterAutospacing="1" w:line="360" w:lineRule="auto"/>
        <w:ind w:firstLine="708"/>
        <w:rPr>
          <w:szCs w:val="24"/>
        </w:rPr>
      </w:pPr>
      <w:r>
        <w:rPr>
          <w:szCs w:val="24"/>
        </w:rPr>
        <w:t>Вместе с тем</w:t>
      </w:r>
      <w:r w:rsidRPr="00CA02E2">
        <w:rPr>
          <w:szCs w:val="24"/>
        </w:rPr>
        <w:t>, ВЭФ еще раз продемонстрировал и ряд характерных для региона пр</w:t>
      </w:r>
      <w:r w:rsidRPr="00CA02E2">
        <w:rPr>
          <w:szCs w:val="24"/>
        </w:rPr>
        <w:t>о</w:t>
      </w:r>
      <w:r w:rsidRPr="00CA02E2">
        <w:rPr>
          <w:szCs w:val="24"/>
        </w:rPr>
        <w:t>блем, которые продиктованы комплексными причинами. Прежде всего, это системные фа</w:t>
      </w:r>
      <w:r w:rsidRPr="00CA02E2">
        <w:rPr>
          <w:szCs w:val="24"/>
        </w:rPr>
        <w:t>к</w:t>
      </w:r>
      <w:r w:rsidRPr="00CA02E2">
        <w:rPr>
          <w:szCs w:val="24"/>
        </w:rPr>
        <w:t>торы, связанные с международными санкциями, экономическим кризисом и усилившие н</w:t>
      </w:r>
      <w:r w:rsidRPr="00CA02E2">
        <w:rPr>
          <w:szCs w:val="24"/>
        </w:rPr>
        <w:t>е</w:t>
      </w:r>
      <w:r w:rsidRPr="00CA02E2">
        <w:rPr>
          <w:szCs w:val="24"/>
        </w:rPr>
        <w:t>гативное влияние на регион за последний год следующие: высокая инфляция, обесценивание рубля, падение ВВП за год почти на 4%, падение цен на нефть и пессимистичные перспект</w:t>
      </w:r>
      <w:r w:rsidRPr="00CA02E2">
        <w:rPr>
          <w:szCs w:val="24"/>
        </w:rPr>
        <w:t>и</w:t>
      </w:r>
      <w:r w:rsidRPr="00CA02E2">
        <w:rPr>
          <w:szCs w:val="24"/>
        </w:rPr>
        <w:t>вы, удешевле</w:t>
      </w:r>
      <w:r>
        <w:rPr>
          <w:szCs w:val="24"/>
        </w:rPr>
        <w:t>ние рабочей силы (в долларах)[3</w:t>
      </w:r>
      <w:r w:rsidRPr="00025D09">
        <w:rPr>
          <w:szCs w:val="24"/>
        </w:rPr>
        <w:t>]</w:t>
      </w:r>
      <w:r>
        <w:rPr>
          <w:szCs w:val="24"/>
        </w:rPr>
        <w:t>.</w:t>
      </w:r>
      <w:bookmarkStart w:id="0" w:name="_GoBack"/>
      <w:bookmarkEnd w:id="0"/>
      <w:r w:rsidRPr="00CA02E2">
        <w:rPr>
          <w:szCs w:val="24"/>
        </w:rPr>
        <w:t xml:space="preserve"> В свою очередь, ни государственные стру</w:t>
      </w:r>
      <w:r w:rsidRPr="00CA02E2">
        <w:rPr>
          <w:szCs w:val="24"/>
        </w:rPr>
        <w:t>к</w:t>
      </w:r>
      <w:r w:rsidRPr="00CA02E2">
        <w:rPr>
          <w:szCs w:val="24"/>
        </w:rPr>
        <w:t>туры, ни крупный российский бизнес не спешат вкладывать свой капитал в развитие обраб</w:t>
      </w:r>
      <w:r w:rsidRPr="00CA02E2">
        <w:rPr>
          <w:szCs w:val="24"/>
        </w:rPr>
        <w:t>а</w:t>
      </w:r>
      <w:r w:rsidRPr="00CA02E2">
        <w:rPr>
          <w:szCs w:val="24"/>
        </w:rPr>
        <w:t>тывающих отраслей экономики, хотя опыт Китая показывает, что для эффективного привл</w:t>
      </w:r>
      <w:r w:rsidRPr="00CA02E2">
        <w:rPr>
          <w:szCs w:val="24"/>
        </w:rPr>
        <w:t>е</w:t>
      </w:r>
      <w:r w:rsidRPr="00CA02E2">
        <w:rPr>
          <w:szCs w:val="24"/>
        </w:rPr>
        <w:t>чения иностранных инвестиций собственных вложений должно быть больше</w:t>
      </w:r>
      <w:r w:rsidRPr="00025D09">
        <w:rPr>
          <w:szCs w:val="24"/>
        </w:rPr>
        <w:t>[</w:t>
      </w:r>
      <w:r>
        <w:rPr>
          <w:szCs w:val="24"/>
        </w:rPr>
        <w:t>4</w:t>
      </w:r>
      <w:r w:rsidRPr="00025D09">
        <w:rPr>
          <w:szCs w:val="24"/>
        </w:rPr>
        <w:t>]</w:t>
      </w:r>
      <w:r w:rsidRPr="00CA02E2">
        <w:rPr>
          <w:szCs w:val="24"/>
        </w:rPr>
        <w:t xml:space="preserve">. </w:t>
      </w:r>
    </w:p>
    <w:p w:rsidR="001374DE" w:rsidRPr="00CA02E2" w:rsidRDefault="001374DE" w:rsidP="00F82A0A">
      <w:pPr>
        <w:spacing w:before="100" w:beforeAutospacing="1" w:after="100" w:afterAutospacing="1" w:line="360" w:lineRule="auto"/>
        <w:ind w:firstLine="708"/>
        <w:rPr>
          <w:szCs w:val="24"/>
        </w:rPr>
      </w:pPr>
      <w:r w:rsidRPr="00CA02E2">
        <w:rPr>
          <w:szCs w:val="24"/>
        </w:rPr>
        <w:t xml:space="preserve">По итогам Саммита АТЭС </w:t>
      </w:r>
      <w:smartTag w:uri="urn:schemas-microsoft-com:office:smarttags" w:element="metricconverter">
        <w:smartTagPr>
          <w:attr w:name="ProductID" w:val="2015 г"/>
        </w:smartTagPr>
        <w:r w:rsidRPr="00CA02E2">
          <w:rPr>
            <w:szCs w:val="24"/>
          </w:rPr>
          <w:t>2012 г</w:t>
        </w:r>
      </w:smartTag>
      <w:r w:rsidRPr="00CA02E2">
        <w:rPr>
          <w:szCs w:val="24"/>
        </w:rPr>
        <w:t>. организационные, правовые, инвестиционные и инфраструктурные, условия не позволили претворять в больших масштабах необходимые для Дальнего Востока и заинтересованных зарубежных партнеров совместные бизнес-проекты. С целью создания эффективно работающего туристического кластера существует необходимость корректировки политического статуса региона как объекта и субъекта гос</w:t>
      </w:r>
      <w:r>
        <w:rPr>
          <w:szCs w:val="24"/>
        </w:rPr>
        <w:t>у</w:t>
      </w:r>
      <w:r>
        <w:rPr>
          <w:szCs w:val="24"/>
        </w:rPr>
        <w:t>дарственной стратегии, а также</w:t>
      </w:r>
      <w:r w:rsidRPr="00CA02E2">
        <w:rPr>
          <w:szCs w:val="24"/>
        </w:rPr>
        <w:t xml:space="preserve"> решения вопросов управления региональными процессами в условиях инновационного развития.</w:t>
      </w:r>
    </w:p>
    <w:p w:rsidR="001374DE" w:rsidRDefault="001374DE" w:rsidP="00F82A0A">
      <w:pPr>
        <w:spacing w:before="100" w:beforeAutospacing="1" w:after="100" w:afterAutospacing="1" w:line="360" w:lineRule="auto"/>
        <w:ind w:firstLine="708"/>
        <w:rPr>
          <w:szCs w:val="24"/>
        </w:rPr>
      </w:pPr>
      <w:r w:rsidRPr="00CA02E2">
        <w:rPr>
          <w:szCs w:val="24"/>
        </w:rPr>
        <w:t>Трансп</w:t>
      </w:r>
      <w:r>
        <w:rPr>
          <w:szCs w:val="24"/>
        </w:rPr>
        <w:t xml:space="preserve">орт и нехватка инвестиций в туристической </w:t>
      </w:r>
      <w:r w:rsidRPr="00CA02E2">
        <w:rPr>
          <w:szCs w:val="24"/>
        </w:rPr>
        <w:t>сфере –</w:t>
      </w:r>
      <w:r>
        <w:rPr>
          <w:szCs w:val="24"/>
        </w:rPr>
        <w:t xml:space="preserve"> </w:t>
      </w:r>
      <w:r w:rsidRPr="00CA02E2">
        <w:rPr>
          <w:szCs w:val="24"/>
        </w:rPr>
        <w:t xml:space="preserve">два краеугольных камня, которые останавливали туристское развитие в Приморском крае последние 10 лет. </w:t>
      </w:r>
      <w:r>
        <w:rPr>
          <w:szCs w:val="24"/>
        </w:rPr>
        <w:t>П</w:t>
      </w:r>
      <w:r w:rsidRPr="00CA02E2">
        <w:rPr>
          <w:szCs w:val="24"/>
        </w:rPr>
        <w:t>роекты</w:t>
      </w:r>
      <w:r>
        <w:rPr>
          <w:szCs w:val="24"/>
        </w:rPr>
        <w:t>, представленные на ВЭФ, направлены на кардинальное изменение нынешней экономической ситуации</w:t>
      </w:r>
      <w:r w:rsidRPr="00CA02E2">
        <w:rPr>
          <w:szCs w:val="24"/>
        </w:rPr>
        <w:t xml:space="preserve">. </w:t>
      </w:r>
    </w:p>
    <w:p w:rsidR="001374DE" w:rsidRPr="00CA02E2" w:rsidRDefault="001374DE" w:rsidP="00F82A0A">
      <w:pPr>
        <w:spacing w:before="100" w:beforeAutospacing="1" w:after="100" w:afterAutospacing="1" w:line="360" w:lineRule="auto"/>
        <w:ind w:firstLine="708"/>
        <w:rPr>
          <w:szCs w:val="24"/>
        </w:rPr>
      </w:pPr>
      <w:r w:rsidRPr="00CA02E2">
        <w:rPr>
          <w:szCs w:val="24"/>
        </w:rPr>
        <w:t xml:space="preserve">Так планируемая ТОР на острове Русский </w:t>
      </w:r>
      <w:r>
        <w:rPr>
          <w:szCs w:val="24"/>
        </w:rPr>
        <w:t xml:space="preserve">после форума имела двух потенциальных инвесторов в лице японской </w:t>
      </w:r>
      <w:r w:rsidRPr="00CA02E2">
        <w:rPr>
          <w:szCs w:val="24"/>
        </w:rPr>
        <w:t>ООО «ФВ ПРИМОРЬЕ</w:t>
      </w:r>
      <w:r>
        <w:rPr>
          <w:szCs w:val="24"/>
        </w:rPr>
        <w:t>»</w:t>
      </w:r>
      <w:r w:rsidRPr="00CA02E2">
        <w:rPr>
          <w:szCs w:val="24"/>
        </w:rPr>
        <w:t xml:space="preserve"> </w:t>
      </w:r>
      <w:r>
        <w:rPr>
          <w:szCs w:val="24"/>
        </w:rPr>
        <w:t>и</w:t>
      </w:r>
      <w:r w:rsidRPr="00460E6F">
        <w:t xml:space="preserve"> </w:t>
      </w:r>
      <w:r>
        <w:rPr>
          <w:szCs w:val="24"/>
        </w:rPr>
        <w:t xml:space="preserve">китайской </w:t>
      </w:r>
      <w:r w:rsidRPr="00460E6F">
        <w:rPr>
          <w:szCs w:val="24"/>
        </w:rPr>
        <w:t>«Wen Lian Aquaculture, Co., Ltd»</w:t>
      </w:r>
      <w:r>
        <w:rPr>
          <w:szCs w:val="24"/>
        </w:rPr>
        <w:t xml:space="preserve"> компаний.</w:t>
      </w:r>
      <w:r w:rsidRPr="00CA02E2">
        <w:rPr>
          <w:szCs w:val="24"/>
        </w:rPr>
        <w:t xml:space="preserve"> Японская компания </w:t>
      </w:r>
      <w:r>
        <w:rPr>
          <w:szCs w:val="24"/>
        </w:rPr>
        <w:t xml:space="preserve">была </w:t>
      </w:r>
      <w:r w:rsidRPr="00CA02E2">
        <w:rPr>
          <w:szCs w:val="24"/>
        </w:rPr>
        <w:t>намерена стать первым резидентом будущей ТОР «Остров Русский» и реализовать несколько проектов в туристско-рекреационной сфере, в том числе построить гольф-курорт, который</w:t>
      </w:r>
      <w:r>
        <w:rPr>
          <w:szCs w:val="24"/>
        </w:rPr>
        <w:t xml:space="preserve"> в зимнее время года можно было бы использ</w:t>
      </w:r>
      <w:r>
        <w:rPr>
          <w:szCs w:val="24"/>
        </w:rPr>
        <w:t>о</w:t>
      </w:r>
      <w:r>
        <w:rPr>
          <w:szCs w:val="24"/>
        </w:rPr>
        <w:t>вать, как лыжную базу</w:t>
      </w:r>
      <w:r w:rsidRPr="004A7EAF">
        <w:rPr>
          <w:szCs w:val="24"/>
          <w:lang w:eastAsia="ru-RU"/>
        </w:rPr>
        <w:t>[</w:t>
      </w:r>
      <w:r>
        <w:rPr>
          <w:szCs w:val="24"/>
          <w:lang w:eastAsia="ru-RU"/>
        </w:rPr>
        <w:t>8</w:t>
      </w:r>
      <w:r w:rsidRPr="004A7EAF">
        <w:rPr>
          <w:szCs w:val="24"/>
          <w:lang w:eastAsia="ru-RU"/>
        </w:rPr>
        <w:t>]</w:t>
      </w:r>
      <w:r>
        <w:rPr>
          <w:szCs w:val="24"/>
        </w:rPr>
        <w:t>.</w:t>
      </w:r>
      <w:r w:rsidRPr="00CA02E2">
        <w:rPr>
          <w:szCs w:val="24"/>
        </w:rPr>
        <w:t xml:space="preserve"> </w:t>
      </w:r>
      <w:r>
        <w:rPr>
          <w:szCs w:val="24"/>
        </w:rPr>
        <w:t>В свою очередь, китайская компания подписала соглашение о со</w:t>
      </w:r>
      <w:r>
        <w:rPr>
          <w:szCs w:val="24"/>
        </w:rPr>
        <w:t>з</w:t>
      </w:r>
      <w:r>
        <w:rPr>
          <w:szCs w:val="24"/>
        </w:rPr>
        <w:t>дании морского</w:t>
      </w:r>
      <w:r w:rsidRPr="008E14E8">
        <w:rPr>
          <w:szCs w:val="24"/>
        </w:rPr>
        <w:t xml:space="preserve"> биотехнопарк</w:t>
      </w:r>
      <w:r>
        <w:rPr>
          <w:szCs w:val="24"/>
        </w:rPr>
        <w:t>а</w:t>
      </w:r>
      <w:r w:rsidRPr="008E14E8">
        <w:rPr>
          <w:szCs w:val="24"/>
        </w:rPr>
        <w:t xml:space="preserve"> «Островной» в ТОР на острове Русский</w:t>
      </w:r>
      <w:r w:rsidRPr="004A7EAF">
        <w:rPr>
          <w:szCs w:val="24"/>
          <w:lang w:eastAsia="ru-RU"/>
        </w:rPr>
        <w:t>[</w:t>
      </w:r>
      <w:r>
        <w:rPr>
          <w:szCs w:val="24"/>
          <w:lang w:eastAsia="ru-RU"/>
        </w:rPr>
        <w:t>8</w:t>
      </w:r>
      <w:r w:rsidRPr="004A7EAF">
        <w:rPr>
          <w:szCs w:val="24"/>
          <w:lang w:eastAsia="ru-RU"/>
        </w:rPr>
        <w:t>]</w:t>
      </w:r>
      <w:r>
        <w:rPr>
          <w:szCs w:val="24"/>
        </w:rPr>
        <w:t>. К</w:t>
      </w:r>
      <w:r w:rsidRPr="00CA02E2">
        <w:rPr>
          <w:szCs w:val="24"/>
        </w:rPr>
        <w:t>омпани</w:t>
      </w:r>
      <w:r>
        <w:rPr>
          <w:szCs w:val="24"/>
        </w:rPr>
        <w:t>и особо заинтересовались</w:t>
      </w:r>
      <w:r w:rsidRPr="00CA02E2">
        <w:rPr>
          <w:szCs w:val="24"/>
        </w:rPr>
        <w:t xml:space="preserve"> в развитии инфраструктуры </w:t>
      </w:r>
      <w:r>
        <w:rPr>
          <w:szCs w:val="24"/>
        </w:rPr>
        <w:t xml:space="preserve">на острове, </w:t>
      </w:r>
      <w:r w:rsidRPr="00CA02E2">
        <w:rPr>
          <w:szCs w:val="24"/>
        </w:rPr>
        <w:t>при условии принятия Правител</w:t>
      </w:r>
      <w:r w:rsidRPr="00CA02E2">
        <w:rPr>
          <w:szCs w:val="24"/>
        </w:rPr>
        <w:t>ь</w:t>
      </w:r>
      <w:r w:rsidRPr="00CA02E2">
        <w:rPr>
          <w:szCs w:val="24"/>
        </w:rPr>
        <w:t>ством Российской Фе</w:t>
      </w:r>
      <w:r>
        <w:rPr>
          <w:szCs w:val="24"/>
        </w:rPr>
        <w:t>дерации решения о создании</w:t>
      </w:r>
      <w:r w:rsidRPr="00CA02E2">
        <w:rPr>
          <w:szCs w:val="24"/>
        </w:rPr>
        <w:t xml:space="preserve"> ТОР</w:t>
      </w:r>
      <w:r>
        <w:rPr>
          <w:szCs w:val="24"/>
        </w:rPr>
        <w:t xml:space="preserve"> «Остров Русский»</w:t>
      </w:r>
      <w:r w:rsidRPr="00CA02E2">
        <w:rPr>
          <w:szCs w:val="24"/>
        </w:rPr>
        <w:t>.</w:t>
      </w:r>
      <w:r>
        <w:rPr>
          <w:szCs w:val="24"/>
        </w:rPr>
        <w:t xml:space="preserve"> Два исключ</w:t>
      </w:r>
      <w:r>
        <w:rPr>
          <w:szCs w:val="24"/>
        </w:rPr>
        <w:t>и</w:t>
      </w:r>
      <w:r>
        <w:rPr>
          <w:szCs w:val="24"/>
        </w:rPr>
        <w:t>тельных партнера для Приморского края, могли стать незаменимыми экономическими инв</w:t>
      </w:r>
      <w:r>
        <w:rPr>
          <w:szCs w:val="24"/>
        </w:rPr>
        <w:t>е</w:t>
      </w:r>
      <w:r>
        <w:rPr>
          <w:szCs w:val="24"/>
        </w:rPr>
        <w:t>сторами, но как стало известно позднее, с</w:t>
      </w:r>
      <w:r w:rsidRPr="004A7EAF">
        <w:rPr>
          <w:szCs w:val="24"/>
        </w:rPr>
        <w:t>оздание территор</w:t>
      </w:r>
      <w:r>
        <w:rPr>
          <w:szCs w:val="24"/>
        </w:rPr>
        <w:t>ии опережающего развития на острове, на сегодняшний день</w:t>
      </w:r>
      <w:r w:rsidRPr="004A7EAF">
        <w:rPr>
          <w:szCs w:val="24"/>
        </w:rPr>
        <w:t xml:space="preserve"> не представляется возможным. Об этом сообщил вице-премьер, полномочный представитель президента на Дальнем Востоке Юрий Трутнев</w:t>
      </w:r>
      <w:r>
        <w:rPr>
          <w:szCs w:val="24"/>
        </w:rPr>
        <w:t xml:space="preserve">, </w:t>
      </w:r>
      <w:r w:rsidRPr="004A7EAF">
        <w:rPr>
          <w:szCs w:val="24"/>
        </w:rPr>
        <w:t>по итогам совещания, посвящённого развитию ТОР на Дальнем Востоке.</w:t>
      </w:r>
      <w:r>
        <w:rPr>
          <w:szCs w:val="24"/>
        </w:rPr>
        <w:t xml:space="preserve"> </w:t>
      </w:r>
      <w:r w:rsidRPr="004A7EAF">
        <w:rPr>
          <w:szCs w:val="24"/>
          <w:lang w:eastAsia="ru-RU"/>
        </w:rPr>
        <w:t>[5]</w:t>
      </w:r>
    </w:p>
    <w:p w:rsidR="001374DE" w:rsidRPr="00CA02E2" w:rsidRDefault="001374DE" w:rsidP="00F82A0A">
      <w:pPr>
        <w:spacing w:before="100" w:beforeAutospacing="1" w:after="100" w:afterAutospacing="1" w:line="360" w:lineRule="auto"/>
        <w:ind w:firstLine="708"/>
        <w:rPr>
          <w:szCs w:val="24"/>
        </w:rPr>
      </w:pPr>
      <w:r>
        <w:rPr>
          <w:szCs w:val="24"/>
        </w:rPr>
        <w:t>П</w:t>
      </w:r>
      <w:r w:rsidRPr="00CA02E2">
        <w:rPr>
          <w:szCs w:val="24"/>
        </w:rPr>
        <w:t xml:space="preserve">ерспективы </w:t>
      </w:r>
      <w:r>
        <w:rPr>
          <w:szCs w:val="24"/>
        </w:rPr>
        <w:t xml:space="preserve">развития туризма в Приморском крае </w:t>
      </w:r>
      <w:r w:rsidRPr="00CA02E2">
        <w:rPr>
          <w:szCs w:val="24"/>
        </w:rPr>
        <w:t>вызвали</w:t>
      </w:r>
      <w:r>
        <w:rPr>
          <w:szCs w:val="24"/>
        </w:rPr>
        <w:t xml:space="preserve"> довольно</w:t>
      </w:r>
      <w:r w:rsidRPr="00CA02E2">
        <w:rPr>
          <w:szCs w:val="24"/>
        </w:rPr>
        <w:t xml:space="preserve"> большой инт</w:t>
      </w:r>
      <w:r w:rsidRPr="00CA02E2">
        <w:rPr>
          <w:szCs w:val="24"/>
        </w:rPr>
        <w:t>е</w:t>
      </w:r>
      <w:r w:rsidRPr="00CA02E2">
        <w:rPr>
          <w:szCs w:val="24"/>
        </w:rPr>
        <w:t>рес у зарубежных партнеров</w:t>
      </w:r>
      <w:r>
        <w:rPr>
          <w:szCs w:val="24"/>
        </w:rPr>
        <w:t xml:space="preserve">, особенно со стороны КНР, </w:t>
      </w:r>
      <w:r w:rsidRPr="00CA02E2">
        <w:rPr>
          <w:szCs w:val="24"/>
        </w:rPr>
        <w:t>представившей значительную долю инвестиций. В рамках ВЭФ Китай был представлен 75 национальными компаниями, чья суммарная выручка составляет 1/6 валового вн</w:t>
      </w:r>
      <w:r>
        <w:rPr>
          <w:szCs w:val="24"/>
        </w:rPr>
        <w:t>утреннего продукта страны[9]. Основой вза</w:t>
      </w:r>
      <w:r>
        <w:rPr>
          <w:szCs w:val="24"/>
        </w:rPr>
        <w:t>и</w:t>
      </w:r>
      <w:r>
        <w:rPr>
          <w:szCs w:val="24"/>
        </w:rPr>
        <w:t xml:space="preserve">модействия </w:t>
      </w:r>
      <w:r w:rsidRPr="00CA02E2">
        <w:rPr>
          <w:szCs w:val="24"/>
        </w:rPr>
        <w:t xml:space="preserve">по данным инициативам является Программа сотрудничества между регионами Дальнего Востока и Восточной Сибири РФ и Северо-Востока КНР до </w:t>
      </w:r>
      <w:smartTag w:uri="urn:schemas-microsoft-com:office:smarttags" w:element="metricconverter">
        <w:smartTagPr>
          <w:attr w:name="ProductID" w:val="2015 г"/>
        </w:smartTagPr>
        <w:r w:rsidRPr="00CA02E2">
          <w:rPr>
            <w:szCs w:val="24"/>
          </w:rPr>
          <w:t>2018 г</w:t>
        </w:r>
      </w:smartTag>
      <w:r w:rsidRPr="00CA02E2">
        <w:rPr>
          <w:szCs w:val="24"/>
        </w:rPr>
        <w:t>. Антиросси</w:t>
      </w:r>
      <w:r w:rsidRPr="00CA02E2">
        <w:rPr>
          <w:szCs w:val="24"/>
        </w:rPr>
        <w:t>й</w:t>
      </w:r>
      <w:r w:rsidRPr="00CA02E2">
        <w:rPr>
          <w:szCs w:val="24"/>
        </w:rPr>
        <w:t>ские санк</w:t>
      </w:r>
      <w:r>
        <w:rPr>
          <w:szCs w:val="24"/>
        </w:rPr>
        <w:t xml:space="preserve">ции, удорожание ряда профильных </w:t>
      </w:r>
      <w:r w:rsidRPr="00CA02E2">
        <w:rPr>
          <w:szCs w:val="24"/>
        </w:rPr>
        <w:t>услуг в КНР</w:t>
      </w:r>
      <w:r>
        <w:rPr>
          <w:szCs w:val="24"/>
        </w:rPr>
        <w:t>,</w:t>
      </w:r>
      <w:r w:rsidRPr="00CA02E2">
        <w:rPr>
          <w:szCs w:val="24"/>
        </w:rPr>
        <w:t xml:space="preserve"> и девальвация российского рубля повышают привлекательность российского туристического рынка для иностранцев. В </w:t>
      </w:r>
      <w:smartTag w:uri="urn:schemas-microsoft-com:office:smarttags" w:element="metricconverter">
        <w:smartTagPr>
          <w:attr w:name="ProductID" w:val="2015 г"/>
        </w:smartTagPr>
        <w:r w:rsidRPr="00CA02E2">
          <w:rPr>
            <w:szCs w:val="24"/>
          </w:rPr>
          <w:t>2015 г</w:t>
        </w:r>
      </w:smartTag>
      <w:r w:rsidRPr="00CA02E2">
        <w:rPr>
          <w:szCs w:val="24"/>
        </w:rPr>
        <w:t>. проявились две противоположные тенденции: сокращение квот на приглашение китайской рабочей силы во всех субъектах Дальнего Востока и Восточной Сибири РФ; и постепенно возрастающее количе</w:t>
      </w:r>
      <w:r>
        <w:rPr>
          <w:szCs w:val="24"/>
        </w:rPr>
        <w:t>ство граждан КНР, посещающих РФ</w:t>
      </w:r>
      <w:r w:rsidRPr="004A7EAF">
        <w:rPr>
          <w:szCs w:val="24"/>
          <w:lang w:eastAsia="ru-RU"/>
        </w:rPr>
        <w:t>[</w:t>
      </w:r>
      <w:r>
        <w:rPr>
          <w:szCs w:val="24"/>
          <w:lang w:eastAsia="ru-RU"/>
        </w:rPr>
        <w:t>6</w:t>
      </w:r>
      <w:r w:rsidRPr="004A7EAF">
        <w:rPr>
          <w:szCs w:val="24"/>
          <w:lang w:eastAsia="ru-RU"/>
        </w:rPr>
        <w:t>]</w:t>
      </w:r>
      <w:r>
        <w:rPr>
          <w:szCs w:val="24"/>
          <w:lang w:eastAsia="ru-RU"/>
        </w:rPr>
        <w:t>.</w:t>
      </w:r>
    </w:p>
    <w:p w:rsidR="001374DE" w:rsidRDefault="001374DE" w:rsidP="00404028">
      <w:pPr>
        <w:spacing w:before="100" w:beforeAutospacing="1" w:after="100" w:afterAutospacing="1" w:line="360" w:lineRule="auto"/>
        <w:ind w:firstLine="708"/>
        <w:rPr>
          <w:szCs w:val="24"/>
        </w:rPr>
      </w:pPr>
      <w:r>
        <w:rPr>
          <w:szCs w:val="24"/>
        </w:rPr>
        <w:t>По итогам первого ВЭФ инициировано большое количество проектов, оказывающих поддержку развитию туристической области региона. Так, в</w:t>
      </w:r>
      <w:r w:rsidRPr="00CA02E2">
        <w:rPr>
          <w:szCs w:val="24"/>
        </w:rPr>
        <w:t xml:space="preserve"> </w:t>
      </w:r>
      <w:r>
        <w:rPr>
          <w:szCs w:val="24"/>
        </w:rPr>
        <w:t>о</w:t>
      </w:r>
      <w:r w:rsidRPr="00CA02E2">
        <w:rPr>
          <w:szCs w:val="24"/>
        </w:rPr>
        <w:t>собой экономической зоне «Соллерс» планир</w:t>
      </w:r>
      <w:r>
        <w:rPr>
          <w:szCs w:val="24"/>
        </w:rPr>
        <w:t>овалось</w:t>
      </w:r>
      <w:r w:rsidRPr="00CA02E2">
        <w:rPr>
          <w:szCs w:val="24"/>
        </w:rPr>
        <w:t xml:space="preserve"> собирать новейшие «джет-капсулы», маломерные пассажирские суда. ООО «Джет Капсула» </w:t>
      </w:r>
      <w:r>
        <w:rPr>
          <w:szCs w:val="24"/>
        </w:rPr>
        <w:t xml:space="preserve">заручились </w:t>
      </w:r>
      <w:r w:rsidRPr="00CA02E2">
        <w:rPr>
          <w:szCs w:val="24"/>
        </w:rPr>
        <w:t>построит</w:t>
      </w:r>
      <w:r>
        <w:rPr>
          <w:szCs w:val="24"/>
        </w:rPr>
        <w:t>ь</w:t>
      </w:r>
      <w:r w:rsidRPr="00CA02E2">
        <w:rPr>
          <w:szCs w:val="24"/>
        </w:rPr>
        <w:t xml:space="preserve"> новое поколение лодок с применением собственных инноваций. На сегодняшний день прогулочные катера </w:t>
      </w:r>
      <w:r>
        <w:rPr>
          <w:szCs w:val="24"/>
        </w:rPr>
        <w:t>«</w:t>
      </w:r>
      <w:r w:rsidRPr="00CA02E2">
        <w:rPr>
          <w:szCs w:val="24"/>
        </w:rPr>
        <w:t>Jet Capsule</w:t>
      </w:r>
      <w:r>
        <w:rPr>
          <w:szCs w:val="24"/>
        </w:rPr>
        <w:t>»</w:t>
      </w:r>
      <w:r w:rsidRPr="00CA02E2">
        <w:rPr>
          <w:szCs w:val="24"/>
        </w:rPr>
        <w:t xml:space="preserve"> существ</w:t>
      </w:r>
      <w:r w:rsidRPr="00CA02E2">
        <w:rPr>
          <w:szCs w:val="24"/>
        </w:rPr>
        <w:t>у</w:t>
      </w:r>
      <w:r w:rsidRPr="00CA02E2">
        <w:rPr>
          <w:szCs w:val="24"/>
        </w:rPr>
        <w:t>ют в мире лишь в двух экземплярах, в Монако и во Владив</w:t>
      </w:r>
      <w:r>
        <w:rPr>
          <w:szCs w:val="24"/>
        </w:rPr>
        <w:t>остоке.</w:t>
      </w:r>
      <w:r w:rsidRPr="00CA02E2">
        <w:rPr>
          <w:szCs w:val="24"/>
        </w:rPr>
        <w:t xml:space="preserve"> </w:t>
      </w:r>
      <w:r w:rsidRPr="00705D15">
        <w:rPr>
          <w:szCs w:val="24"/>
        </w:rPr>
        <w:t>Эксклюзивное морское такси, изготовленное в Приморском крае, «обещало» стать еще одним способом по развитию туризма в регионе[7].</w:t>
      </w:r>
      <w:r>
        <w:rPr>
          <w:color w:val="FF0000"/>
          <w:szCs w:val="24"/>
        </w:rPr>
        <w:t xml:space="preserve"> </w:t>
      </w:r>
      <w:r>
        <w:rPr>
          <w:szCs w:val="24"/>
        </w:rPr>
        <w:t>Но на сегодняшний день</w:t>
      </w:r>
      <w:r w:rsidRPr="00404028">
        <w:rPr>
          <w:szCs w:val="24"/>
        </w:rPr>
        <w:t xml:space="preserve"> </w:t>
      </w:r>
      <w:r>
        <w:rPr>
          <w:szCs w:val="24"/>
        </w:rPr>
        <w:t xml:space="preserve">владельцы </w:t>
      </w:r>
      <w:r w:rsidRPr="00404028">
        <w:rPr>
          <w:szCs w:val="24"/>
        </w:rPr>
        <w:t>первой туристической лодки</w:t>
      </w:r>
      <w:r>
        <w:rPr>
          <w:szCs w:val="24"/>
        </w:rPr>
        <w:t>, з</w:t>
      </w:r>
      <w:r>
        <w:rPr>
          <w:szCs w:val="24"/>
        </w:rPr>
        <w:t>а</w:t>
      </w:r>
      <w:r>
        <w:rPr>
          <w:szCs w:val="24"/>
        </w:rPr>
        <w:t xml:space="preserve">пущенной во Владивостоке в мае 2015 года </w:t>
      </w:r>
      <w:r w:rsidRPr="00404028">
        <w:rPr>
          <w:szCs w:val="24"/>
        </w:rPr>
        <w:t>столкнулись с огромным количест</w:t>
      </w:r>
      <w:r>
        <w:rPr>
          <w:szCs w:val="24"/>
        </w:rPr>
        <w:t>вом админис</w:t>
      </w:r>
      <w:r>
        <w:rPr>
          <w:szCs w:val="24"/>
        </w:rPr>
        <w:t>т</w:t>
      </w:r>
      <w:r>
        <w:rPr>
          <w:szCs w:val="24"/>
        </w:rPr>
        <w:t>ративных барьеров. Ключевым звеном в данном вопросе, явилась</w:t>
      </w:r>
      <w:r w:rsidRPr="00404028">
        <w:rPr>
          <w:szCs w:val="24"/>
        </w:rPr>
        <w:t xml:space="preserve"> проблема лицензирования пассажирских перевозок.</w:t>
      </w:r>
      <w:r>
        <w:rPr>
          <w:szCs w:val="24"/>
        </w:rPr>
        <w:t xml:space="preserve"> Речь шла</w:t>
      </w:r>
      <w:r w:rsidRPr="00404028">
        <w:rPr>
          <w:szCs w:val="24"/>
        </w:rPr>
        <w:t xml:space="preserve"> о том, что морская экскурсия приравнивается надлеж</w:t>
      </w:r>
      <w:r w:rsidRPr="00404028">
        <w:rPr>
          <w:szCs w:val="24"/>
        </w:rPr>
        <w:t>а</w:t>
      </w:r>
      <w:r w:rsidRPr="00404028">
        <w:rPr>
          <w:szCs w:val="24"/>
        </w:rPr>
        <w:t xml:space="preserve">щими органами к коммерческой перевозке, а </w:t>
      </w:r>
      <w:r>
        <w:rPr>
          <w:szCs w:val="24"/>
        </w:rPr>
        <w:t>выдача документов</w:t>
      </w:r>
      <w:r w:rsidRPr="00404028">
        <w:rPr>
          <w:szCs w:val="24"/>
        </w:rPr>
        <w:t xml:space="preserve"> на</w:t>
      </w:r>
      <w:r>
        <w:rPr>
          <w:szCs w:val="24"/>
        </w:rPr>
        <w:t xml:space="preserve"> данную</w:t>
      </w:r>
      <w:r w:rsidRPr="00404028">
        <w:rPr>
          <w:szCs w:val="24"/>
        </w:rPr>
        <w:t xml:space="preserve"> деятельность маломерным судам </w:t>
      </w:r>
      <w:r>
        <w:rPr>
          <w:szCs w:val="24"/>
        </w:rPr>
        <w:t>на сегодняшний день в Приморье является невозможной[10]</w:t>
      </w:r>
      <w:r w:rsidRPr="00404028">
        <w:rPr>
          <w:szCs w:val="24"/>
        </w:rPr>
        <w:t xml:space="preserve">. </w:t>
      </w:r>
      <w:r>
        <w:rPr>
          <w:szCs w:val="24"/>
        </w:rPr>
        <w:t>Другой проект предполагал модернизацию</w:t>
      </w:r>
      <w:r w:rsidRPr="00CA02E2">
        <w:rPr>
          <w:szCs w:val="24"/>
        </w:rPr>
        <w:t xml:space="preserve"> спортивно-туристического комплекса «Приморское</w:t>
      </w:r>
      <w:r>
        <w:rPr>
          <w:szCs w:val="24"/>
        </w:rPr>
        <w:t xml:space="preserve"> кольцо», после трехстороннего соглашения</w:t>
      </w:r>
      <w:r w:rsidRPr="00CA02E2">
        <w:rPr>
          <w:szCs w:val="24"/>
        </w:rPr>
        <w:t xml:space="preserve"> </w:t>
      </w:r>
      <w:r>
        <w:rPr>
          <w:szCs w:val="24"/>
        </w:rPr>
        <w:t>ф</w:t>
      </w:r>
      <w:r w:rsidRPr="00CA02E2">
        <w:rPr>
          <w:szCs w:val="24"/>
        </w:rPr>
        <w:t>онд</w:t>
      </w:r>
      <w:r>
        <w:rPr>
          <w:szCs w:val="24"/>
        </w:rPr>
        <w:t>ом</w:t>
      </w:r>
      <w:r w:rsidRPr="00CA02E2">
        <w:rPr>
          <w:szCs w:val="24"/>
        </w:rPr>
        <w:t xml:space="preserve"> развития Дальнего Востока, ООО «Те</w:t>
      </w:r>
      <w:r w:rsidRPr="00CA02E2">
        <w:rPr>
          <w:szCs w:val="24"/>
        </w:rPr>
        <w:t>х</w:t>
      </w:r>
      <w:r w:rsidRPr="00CA02E2">
        <w:rPr>
          <w:szCs w:val="24"/>
        </w:rPr>
        <w:t>нохолдинг Сумот</w:t>
      </w:r>
      <w:r>
        <w:rPr>
          <w:szCs w:val="24"/>
        </w:rPr>
        <w:t>ори» и ООО «Приморское кольцо», что даст Приморскому краю шанс стать мировой столицей автомотоспорта. А перспективный проект «</w:t>
      </w:r>
      <w:r w:rsidRPr="00CA02E2">
        <w:rPr>
          <w:szCs w:val="24"/>
        </w:rPr>
        <w:t>ВКАД</w:t>
      </w:r>
      <w:r>
        <w:rPr>
          <w:szCs w:val="24"/>
        </w:rPr>
        <w:t>» (</w:t>
      </w:r>
      <w:r w:rsidRPr="00A334EE">
        <w:rPr>
          <w:szCs w:val="24"/>
        </w:rPr>
        <w:t>Владивостокская кольцевая автодорога</w:t>
      </w:r>
      <w:r>
        <w:rPr>
          <w:szCs w:val="24"/>
        </w:rPr>
        <w:t>),</w:t>
      </w:r>
      <w:r w:rsidRPr="00CA02E2">
        <w:rPr>
          <w:szCs w:val="24"/>
        </w:rPr>
        <w:t xml:space="preserve"> призван</w:t>
      </w:r>
      <w:r>
        <w:rPr>
          <w:szCs w:val="24"/>
        </w:rPr>
        <w:t>ный</w:t>
      </w:r>
      <w:r w:rsidRPr="00CA02E2">
        <w:rPr>
          <w:szCs w:val="24"/>
        </w:rPr>
        <w:t xml:space="preserve"> улуч</w:t>
      </w:r>
      <w:r>
        <w:rPr>
          <w:szCs w:val="24"/>
        </w:rPr>
        <w:t>шить дорожную ситуацию в городе,</w:t>
      </w:r>
      <w:r w:rsidRPr="00CA02E2">
        <w:rPr>
          <w:szCs w:val="24"/>
        </w:rPr>
        <w:t xml:space="preserve"> </w:t>
      </w:r>
      <w:r>
        <w:rPr>
          <w:szCs w:val="24"/>
        </w:rPr>
        <w:t>должен стать</w:t>
      </w:r>
      <w:r w:rsidRPr="00CA02E2">
        <w:rPr>
          <w:szCs w:val="24"/>
        </w:rPr>
        <w:t xml:space="preserve"> частью международных транспортных коридоров, как «Приморье-1», так и будущего – «Приморье-3» (Владивосток – Песчаный – Ба</w:t>
      </w:r>
      <w:r>
        <w:rPr>
          <w:szCs w:val="24"/>
        </w:rPr>
        <w:t>рабаш – Фэньшуйлин – Хуньчунь)</w:t>
      </w:r>
      <w:r w:rsidRPr="00956FED">
        <w:rPr>
          <w:szCs w:val="24"/>
        </w:rPr>
        <w:t xml:space="preserve"> </w:t>
      </w:r>
      <w:r w:rsidRPr="00025D09">
        <w:rPr>
          <w:szCs w:val="24"/>
        </w:rPr>
        <w:t>[</w:t>
      </w:r>
      <w:r>
        <w:rPr>
          <w:szCs w:val="24"/>
        </w:rPr>
        <w:t>7</w:t>
      </w:r>
      <w:r w:rsidRPr="00025D09">
        <w:rPr>
          <w:szCs w:val="24"/>
        </w:rPr>
        <w:t>]</w:t>
      </w:r>
      <w:r>
        <w:rPr>
          <w:szCs w:val="24"/>
        </w:rPr>
        <w:t>.</w:t>
      </w:r>
    </w:p>
    <w:p w:rsidR="001374DE" w:rsidRPr="008117E0" w:rsidRDefault="001374DE" w:rsidP="00F82A0A">
      <w:pPr>
        <w:spacing w:before="100" w:beforeAutospacing="1" w:after="100" w:afterAutospacing="1" w:line="360" w:lineRule="auto"/>
        <w:ind w:firstLine="708"/>
        <w:rPr>
          <w:szCs w:val="24"/>
        </w:rPr>
      </w:pPr>
      <w:r w:rsidRPr="008117E0">
        <w:rPr>
          <w:szCs w:val="24"/>
        </w:rPr>
        <w:t>Данные проекты должны послужить долговременной координации взаимодействия участников системы в пределах ее производственных программ, инновационных процессов, основных систем управления, контроля качества и привести к созданию особой формы и</w:t>
      </w:r>
      <w:r w:rsidRPr="008117E0">
        <w:rPr>
          <w:szCs w:val="24"/>
        </w:rPr>
        <w:t>н</w:t>
      </w:r>
      <w:r w:rsidRPr="008117E0">
        <w:rPr>
          <w:szCs w:val="24"/>
        </w:rPr>
        <w:t xml:space="preserve">новации - совокупного инновационного продукта, нового туристического кластера. </w:t>
      </w:r>
    </w:p>
    <w:p w:rsidR="001374DE" w:rsidRPr="00C67509" w:rsidRDefault="001374DE" w:rsidP="00F82A0A">
      <w:pPr>
        <w:spacing w:before="100" w:beforeAutospacing="1" w:after="100" w:afterAutospacing="1" w:line="360" w:lineRule="auto"/>
        <w:ind w:firstLine="708"/>
        <w:rPr>
          <w:szCs w:val="24"/>
        </w:rPr>
      </w:pPr>
      <w:r w:rsidRPr="008117E0">
        <w:rPr>
          <w:szCs w:val="24"/>
        </w:rPr>
        <w:t>Опыт проведения первого Восточного экономического форума показал ряд перспе</w:t>
      </w:r>
      <w:r w:rsidRPr="008117E0">
        <w:rPr>
          <w:szCs w:val="24"/>
        </w:rPr>
        <w:t>к</w:t>
      </w:r>
      <w:r w:rsidRPr="008117E0">
        <w:rPr>
          <w:szCs w:val="24"/>
        </w:rPr>
        <w:t>тивных направлений в области развития туристического кластера на Дальнем Востоке. В связи с запуском крупных транспортных узлов на севере Китая и ростом туристического и</w:t>
      </w:r>
      <w:r w:rsidRPr="008117E0">
        <w:rPr>
          <w:szCs w:val="24"/>
        </w:rPr>
        <w:t>н</w:t>
      </w:r>
      <w:r w:rsidRPr="008117E0">
        <w:rPr>
          <w:szCs w:val="24"/>
        </w:rPr>
        <w:t>тереса к Дальнему Востоку со стороны КНР планируется модернизировать маршрутную сеть между двумя странами, дополнив действующие авиационные сообщения: Владивосток – П</w:t>
      </w:r>
      <w:r w:rsidRPr="008117E0">
        <w:rPr>
          <w:szCs w:val="24"/>
        </w:rPr>
        <w:t>е</w:t>
      </w:r>
      <w:r w:rsidRPr="008117E0">
        <w:rPr>
          <w:szCs w:val="24"/>
        </w:rPr>
        <w:t>кин, Владивосток – Харбин, Владивосток – Гонконг, и т.д. и нарастив пассажиропоток по перспективным чартерным маршрутам Чита – Харбин, Владивосток – Янцзы, Петропа</w:t>
      </w:r>
      <w:r w:rsidRPr="008117E0">
        <w:rPr>
          <w:szCs w:val="24"/>
        </w:rPr>
        <w:t>в</w:t>
      </w:r>
      <w:r w:rsidRPr="008117E0">
        <w:rPr>
          <w:szCs w:val="24"/>
        </w:rPr>
        <w:t>ловск-Ка</w:t>
      </w:r>
      <w:r>
        <w:rPr>
          <w:szCs w:val="24"/>
        </w:rPr>
        <w:t>мчатский – Пекин\Харбин и т.д.[11</w:t>
      </w:r>
      <w:r w:rsidRPr="00C67509">
        <w:rPr>
          <w:szCs w:val="24"/>
        </w:rPr>
        <w:t>]. Об интересе китайских инвесторов к расшир</w:t>
      </w:r>
      <w:r w:rsidRPr="00C67509">
        <w:rPr>
          <w:szCs w:val="24"/>
        </w:rPr>
        <w:t>е</w:t>
      </w:r>
      <w:r w:rsidRPr="00C67509">
        <w:rPr>
          <w:szCs w:val="24"/>
        </w:rPr>
        <w:t>нию транспортных контактов в форме государственно-частного партнерства говорит и пре</w:t>
      </w:r>
      <w:r w:rsidRPr="00C67509">
        <w:rPr>
          <w:szCs w:val="24"/>
        </w:rPr>
        <w:t>д</w:t>
      </w:r>
      <w:r w:rsidRPr="00C67509">
        <w:rPr>
          <w:szCs w:val="24"/>
        </w:rPr>
        <w:t xml:space="preserve">ложение китайской компании </w:t>
      </w:r>
      <w:r>
        <w:rPr>
          <w:szCs w:val="24"/>
        </w:rPr>
        <w:t>«</w:t>
      </w:r>
      <w:r w:rsidRPr="00C67509">
        <w:rPr>
          <w:szCs w:val="24"/>
          <w:lang w:val="en-US"/>
        </w:rPr>
        <w:t>Changbai</w:t>
      </w:r>
      <w:r w:rsidRPr="00C67509">
        <w:rPr>
          <w:szCs w:val="24"/>
        </w:rPr>
        <w:t xml:space="preserve"> </w:t>
      </w:r>
      <w:r w:rsidRPr="00C67509">
        <w:rPr>
          <w:szCs w:val="24"/>
          <w:lang w:val="en-US"/>
        </w:rPr>
        <w:t>mountain</w:t>
      </w:r>
      <w:r>
        <w:rPr>
          <w:szCs w:val="24"/>
        </w:rPr>
        <w:t>»</w:t>
      </w:r>
      <w:r w:rsidRPr="00C67509">
        <w:rPr>
          <w:szCs w:val="24"/>
        </w:rPr>
        <w:t xml:space="preserve"> обслуживать авиарейс Владивосток-Чанчунь, а также другие инициативы, озвученные в ходе визита в китайскую провинцию Цзилинь </w:t>
      </w:r>
      <w:r w:rsidRPr="00C67509">
        <w:rPr>
          <w:sz w:val="23"/>
          <w:szCs w:val="23"/>
          <w:shd w:val="clear" w:color="auto" w:fill="FFFFFF"/>
        </w:rPr>
        <w:t>делегации Приморского края</w:t>
      </w:r>
      <w:r>
        <w:rPr>
          <w:szCs w:val="24"/>
        </w:rPr>
        <w:t>[12].</w:t>
      </w:r>
    </w:p>
    <w:p w:rsidR="001374DE" w:rsidRDefault="001374DE" w:rsidP="00F82A0A">
      <w:pPr>
        <w:spacing w:before="100" w:beforeAutospacing="1" w:after="100" w:afterAutospacing="1" w:line="360" w:lineRule="auto"/>
        <w:ind w:firstLine="708"/>
        <w:rPr>
          <w:szCs w:val="24"/>
        </w:rPr>
      </w:pPr>
      <w:r>
        <w:rPr>
          <w:szCs w:val="24"/>
        </w:rPr>
        <w:t>Как представляется, д</w:t>
      </w:r>
      <w:r w:rsidRPr="00CA02E2">
        <w:rPr>
          <w:szCs w:val="24"/>
        </w:rPr>
        <w:t>ля повышения эффективности совместных усилий необходимо уточнение механизма по актуализации списка ключевых проектов Программы сотруднич</w:t>
      </w:r>
      <w:r w:rsidRPr="00CA02E2">
        <w:rPr>
          <w:szCs w:val="24"/>
        </w:rPr>
        <w:t>е</w:t>
      </w:r>
      <w:r w:rsidRPr="00CA02E2">
        <w:rPr>
          <w:szCs w:val="24"/>
        </w:rPr>
        <w:t>ства между регионами Дальнего Востока и Восточной Сибири Российской Федерации и С</w:t>
      </w:r>
      <w:r w:rsidRPr="00CA02E2">
        <w:rPr>
          <w:szCs w:val="24"/>
        </w:rPr>
        <w:t>е</w:t>
      </w:r>
      <w:r w:rsidRPr="00CA02E2">
        <w:rPr>
          <w:szCs w:val="24"/>
        </w:rPr>
        <w:t>веро-Востока Китайской Народной Республики (2009 – 2018 годы), а также создание при н</w:t>
      </w:r>
      <w:r w:rsidRPr="00CA02E2">
        <w:rPr>
          <w:szCs w:val="24"/>
        </w:rPr>
        <w:t>е</w:t>
      </w:r>
      <w:r w:rsidRPr="00CA02E2">
        <w:rPr>
          <w:szCs w:val="24"/>
        </w:rPr>
        <w:t>обходимости координирующего органа для решения организационных вопросов взаимоде</w:t>
      </w:r>
      <w:r w:rsidRPr="00CA02E2">
        <w:rPr>
          <w:szCs w:val="24"/>
        </w:rPr>
        <w:t>й</w:t>
      </w:r>
      <w:r w:rsidRPr="00CA02E2">
        <w:rPr>
          <w:szCs w:val="24"/>
        </w:rPr>
        <w:t>ствия российских и китайских инвесторов и минимизации политических, инвестиционных и иных рисков. Нужно также вести работу по повышению международного имиджа дальнев</w:t>
      </w:r>
      <w:r w:rsidRPr="00CA02E2">
        <w:rPr>
          <w:szCs w:val="24"/>
        </w:rPr>
        <w:t>о</w:t>
      </w:r>
      <w:r w:rsidRPr="00CA02E2">
        <w:rPr>
          <w:szCs w:val="24"/>
        </w:rPr>
        <w:t>сточного региона для долгосрочного финансирования российско-китайских туристических проектов с привлечением государственной поддержки субъектов Российской Федерации</w:t>
      </w:r>
      <w:r w:rsidRPr="004A7EAF">
        <w:rPr>
          <w:szCs w:val="24"/>
          <w:lang w:eastAsia="ru-RU"/>
        </w:rPr>
        <w:t>[</w:t>
      </w:r>
      <w:r>
        <w:rPr>
          <w:szCs w:val="24"/>
          <w:lang w:eastAsia="ru-RU"/>
        </w:rPr>
        <w:t>6</w:t>
      </w:r>
      <w:r w:rsidRPr="004A7EAF">
        <w:rPr>
          <w:szCs w:val="24"/>
          <w:lang w:eastAsia="ru-RU"/>
        </w:rPr>
        <w:t>]</w:t>
      </w:r>
      <w:r w:rsidRPr="00CA02E2">
        <w:rPr>
          <w:szCs w:val="24"/>
        </w:rPr>
        <w:t xml:space="preserve">. </w:t>
      </w:r>
    </w:p>
    <w:p w:rsidR="001374DE" w:rsidRPr="00CA02E2" w:rsidRDefault="001374DE" w:rsidP="00F82A0A">
      <w:pPr>
        <w:spacing w:before="100" w:beforeAutospacing="1" w:after="100" w:afterAutospacing="1" w:line="360" w:lineRule="auto"/>
        <w:ind w:firstLine="708"/>
        <w:rPr>
          <w:szCs w:val="24"/>
        </w:rPr>
      </w:pPr>
      <w:r w:rsidRPr="00CA02E2">
        <w:rPr>
          <w:szCs w:val="24"/>
        </w:rPr>
        <w:t>При этом, предоставление большей экономической свободы региональным властям, являющееся неотъемлемым условием эффективного развития рекреационного кластера должно базироваться не столько на политической децентрализации «вертикальных» функций и расширении прав и полномочий исполнительной ветви власти, сколько на реанимации д</w:t>
      </w:r>
      <w:r w:rsidRPr="00CA02E2">
        <w:rPr>
          <w:szCs w:val="24"/>
        </w:rPr>
        <w:t>е</w:t>
      </w:r>
      <w:r w:rsidRPr="00CA02E2">
        <w:rPr>
          <w:szCs w:val="24"/>
        </w:rPr>
        <w:t>мократических механизмов взаимодействия центра и региона</w:t>
      </w:r>
      <w:r w:rsidRPr="00CE645D">
        <w:rPr>
          <w:szCs w:val="24"/>
        </w:rPr>
        <w:t>[</w:t>
      </w:r>
      <w:r>
        <w:rPr>
          <w:szCs w:val="24"/>
        </w:rPr>
        <w:t>1</w:t>
      </w:r>
      <w:r w:rsidRPr="00CE645D">
        <w:rPr>
          <w:szCs w:val="24"/>
        </w:rPr>
        <w:t>]</w:t>
      </w:r>
      <w:r w:rsidRPr="00CA02E2">
        <w:rPr>
          <w:szCs w:val="24"/>
        </w:rPr>
        <w:t xml:space="preserve">. </w:t>
      </w:r>
    </w:p>
    <w:p w:rsidR="001374DE" w:rsidRDefault="001374DE" w:rsidP="00F82A0A">
      <w:pPr>
        <w:spacing w:before="100" w:beforeAutospacing="1" w:after="100" w:afterAutospacing="1" w:line="360" w:lineRule="auto"/>
        <w:ind w:firstLine="708"/>
        <w:rPr>
          <w:szCs w:val="24"/>
        </w:rPr>
      </w:pPr>
      <w:r w:rsidRPr="00CA02E2">
        <w:rPr>
          <w:szCs w:val="24"/>
        </w:rPr>
        <w:t>Помимо вышесказанного, необходимо максимально популяризовать мероприятия уровня ВЭФ, поставив их на регулярную основу и повысив тем самым уровень информир</w:t>
      </w:r>
      <w:r w:rsidRPr="00CA02E2">
        <w:rPr>
          <w:szCs w:val="24"/>
        </w:rPr>
        <w:t>о</w:t>
      </w:r>
      <w:r w:rsidRPr="00CA02E2">
        <w:rPr>
          <w:szCs w:val="24"/>
        </w:rPr>
        <w:t>ванности потенциальных инвесторов о возможностях, сконцентрированных на Дальнем Во</w:t>
      </w:r>
      <w:r w:rsidRPr="00CA02E2">
        <w:rPr>
          <w:szCs w:val="24"/>
        </w:rPr>
        <w:t>с</w:t>
      </w:r>
      <w:r w:rsidRPr="00CA02E2">
        <w:rPr>
          <w:szCs w:val="24"/>
        </w:rPr>
        <w:t>токе России. Ход Восточного Экономического форума показал, что</w:t>
      </w:r>
      <w:r>
        <w:rPr>
          <w:szCs w:val="24"/>
        </w:rPr>
        <w:t xml:space="preserve"> ДФО</w:t>
      </w:r>
      <w:r w:rsidRPr="007655F7">
        <w:t xml:space="preserve"> </w:t>
      </w:r>
      <w:r w:rsidRPr="007655F7">
        <w:rPr>
          <w:szCs w:val="24"/>
        </w:rPr>
        <w:t>имеет значител</w:t>
      </w:r>
      <w:r w:rsidRPr="007655F7">
        <w:rPr>
          <w:szCs w:val="24"/>
        </w:rPr>
        <w:t>ь</w:t>
      </w:r>
      <w:r w:rsidRPr="007655F7">
        <w:rPr>
          <w:szCs w:val="24"/>
        </w:rPr>
        <w:t xml:space="preserve">ный потенциал для кластеризации как в области </w:t>
      </w:r>
      <w:r>
        <w:rPr>
          <w:szCs w:val="24"/>
        </w:rPr>
        <w:t>коммуникации российского бизнеса</w:t>
      </w:r>
      <w:r w:rsidRPr="007655F7">
        <w:rPr>
          <w:szCs w:val="24"/>
        </w:rPr>
        <w:t xml:space="preserve"> </w:t>
      </w:r>
      <w:r>
        <w:rPr>
          <w:szCs w:val="24"/>
        </w:rPr>
        <w:t xml:space="preserve">и </w:t>
      </w:r>
      <w:r w:rsidRPr="00CA02E2">
        <w:rPr>
          <w:szCs w:val="24"/>
        </w:rPr>
        <w:t>пре</w:t>
      </w:r>
      <w:r w:rsidRPr="00CA02E2">
        <w:rPr>
          <w:szCs w:val="24"/>
        </w:rPr>
        <w:t>д</w:t>
      </w:r>
      <w:r w:rsidRPr="00CA02E2">
        <w:rPr>
          <w:szCs w:val="24"/>
        </w:rPr>
        <w:t>принимателей стран Азиатско-тихоокеанского региона</w:t>
      </w:r>
      <w:r>
        <w:rPr>
          <w:szCs w:val="24"/>
        </w:rPr>
        <w:t xml:space="preserve">, так и в туристических </w:t>
      </w:r>
      <w:r w:rsidRPr="007655F7">
        <w:rPr>
          <w:szCs w:val="24"/>
        </w:rPr>
        <w:t>направлениях. Поэтому необходимо обеспечение организационно-правовой, финансово-экономической и институциональной поддержки кластерных инициатив со стороны госуд</w:t>
      </w:r>
      <w:r>
        <w:rPr>
          <w:szCs w:val="24"/>
        </w:rPr>
        <w:t xml:space="preserve">арства. Благодаря этим усилиям и </w:t>
      </w:r>
      <w:r w:rsidRPr="007655F7">
        <w:rPr>
          <w:szCs w:val="24"/>
        </w:rPr>
        <w:t>ресурсам</w:t>
      </w:r>
      <w:r>
        <w:rPr>
          <w:szCs w:val="24"/>
        </w:rPr>
        <w:t xml:space="preserve"> со стороны зарубежных инвесторов, Дальний Восток будет </w:t>
      </w:r>
      <w:r w:rsidRPr="007655F7">
        <w:rPr>
          <w:szCs w:val="24"/>
        </w:rPr>
        <w:t>подн</w:t>
      </w:r>
      <w:r w:rsidRPr="007655F7">
        <w:rPr>
          <w:szCs w:val="24"/>
        </w:rPr>
        <w:t>и</w:t>
      </w:r>
      <w:r w:rsidRPr="007655F7">
        <w:rPr>
          <w:szCs w:val="24"/>
        </w:rPr>
        <w:t>маться по ступенькам инновационного р</w:t>
      </w:r>
      <w:r>
        <w:rPr>
          <w:szCs w:val="24"/>
        </w:rPr>
        <w:t xml:space="preserve">азвития до активного участника </w:t>
      </w:r>
      <w:r w:rsidRPr="007655F7">
        <w:rPr>
          <w:szCs w:val="24"/>
        </w:rPr>
        <w:t>мирового эконом</w:t>
      </w:r>
      <w:r w:rsidRPr="007655F7">
        <w:rPr>
          <w:szCs w:val="24"/>
        </w:rPr>
        <w:t>и</w:t>
      </w:r>
      <w:r w:rsidRPr="007655F7">
        <w:rPr>
          <w:szCs w:val="24"/>
        </w:rPr>
        <w:t>ческого пространства.</w:t>
      </w:r>
    </w:p>
    <w:p w:rsidR="001374DE" w:rsidRDefault="001374DE" w:rsidP="00F82A0A">
      <w:pPr>
        <w:spacing w:before="100" w:beforeAutospacing="1" w:after="100" w:afterAutospacing="1" w:line="360" w:lineRule="auto"/>
        <w:ind w:firstLine="708"/>
        <w:rPr>
          <w:szCs w:val="24"/>
        </w:rPr>
      </w:pPr>
      <w:r>
        <w:rPr>
          <w:szCs w:val="24"/>
        </w:rPr>
        <w:t>______________________________________</w:t>
      </w:r>
    </w:p>
    <w:p w:rsidR="001374DE" w:rsidRPr="002A7572" w:rsidRDefault="001374DE" w:rsidP="00EB66D2">
      <w:pPr>
        <w:numPr>
          <w:ilvl w:val="0"/>
          <w:numId w:val="9"/>
        </w:numPr>
        <w:spacing w:line="20" w:lineRule="atLeast"/>
        <w:rPr>
          <w:szCs w:val="24"/>
          <w:lang w:eastAsia="ru-RU"/>
        </w:rPr>
      </w:pPr>
      <w:r w:rsidRPr="00544238">
        <w:rPr>
          <w:szCs w:val="24"/>
          <w:lang w:eastAsia="ru-RU"/>
        </w:rPr>
        <w:t xml:space="preserve">Макаренко М.В. </w:t>
      </w:r>
      <w:r>
        <w:rPr>
          <w:szCs w:val="24"/>
          <w:lang w:eastAsia="ru-RU"/>
        </w:rPr>
        <w:t>Формирование кластерной политики регионов</w:t>
      </w:r>
      <w:r w:rsidRPr="00544238">
        <w:rPr>
          <w:szCs w:val="24"/>
          <w:lang w:eastAsia="ru-RU"/>
        </w:rPr>
        <w:t xml:space="preserve"> / М.В. Макаренко // </w:t>
      </w:r>
      <w:r>
        <w:rPr>
          <w:szCs w:val="24"/>
          <w:lang w:eastAsia="ru-RU"/>
        </w:rPr>
        <w:t>Актуальные проблемы экономики</w:t>
      </w:r>
      <w:r w:rsidRPr="00544238">
        <w:rPr>
          <w:szCs w:val="24"/>
          <w:lang w:eastAsia="ru-RU"/>
        </w:rPr>
        <w:t>. – 2011. – №12. – С. 197-206</w:t>
      </w:r>
      <w:r>
        <w:rPr>
          <w:szCs w:val="24"/>
          <w:lang w:eastAsia="ru-RU"/>
        </w:rPr>
        <w:t>.</w:t>
      </w:r>
    </w:p>
    <w:p w:rsidR="001374DE" w:rsidRPr="002A7572" w:rsidRDefault="001374DE" w:rsidP="00EB66D2">
      <w:pPr>
        <w:numPr>
          <w:ilvl w:val="0"/>
          <w:numId w:val="9"/>
        </w:numPr>
        <w:spacing w:line="20" w:lineRule="atLeast"/>
        <w:rPr>
          <w:szCs w:val="24"/>
          <w:lang w:eastAsia="ru-RU"/>
        </w:rPr>
      </w:pPr>
      <w:r w:rsidRPr="00C33554">
        <w:rPr>
          <w:szCs w:val="24"/>
          <w:lang w:eastAsia="ru-RU"/>
        </w:rPr>
        <w:t>Волонтерами ВЭФ-2016 хотят стать уже 200 человек</w:t>
      </w:r>
      <w:r>
        <w:rPr>
          <w:szCs w:val="24"/>
          <w:lang w:eastAsia="ru-RU"/>
        </w:rPr>
        <w:t xml:space="preserve"> (</w:t>
      </w:r>
      <w:r w:rsidRPr="00C33554">
        <w:rPr>
          <w:szCs w:val="24"/>
          <w:lang w:eastAsia="ru-RU"/>
        </w:rPr>
        <w:t>Екатерина Голева,</w:t>
      </w:r>
      <w:r>
        <w:rPr>
          <w:szCs w:val="24"/>
          <w:lang w:eastAsia="ru-RU"/>
        </w:rPr>
        <w:t>)</w:t>
      </w:r>
      <w:r w:rsidRPr="002A7572">
        <w:rPr>
          <w:szCs w:val="24"/>
          <w:lang w:eastAsia="ru-RU"/>
        </w:rPr>
        <w:t xml:space="preserve"> [Электро</w:t>
      </w:r>
      <w:r w:rsidRPr="002A7572">
        <w:rPr>
          <w:szCs w:val="24"/>
          <w:lang w:eastAsia="ru-RU"/>
        </w:rPr>
        <w:t>н</w:t>
      </w:r>
      <w:r w:rsidRPr="002A7572">
        <w:rPr>
          <w:szCs w:val="24"/>
          <w:lang w:eastAsia="ru-RU"/>
        </w:rPr>
        <w:t xml:space="preserve">ный ресурс] – </w:t>
      </w:r>
      <w:r w:rsidRPr="002A7572">
        <w:rPr>
          <w:szCs w:val="24"/>
          <w:lang w:val="en-US" w:eastAsia="ru-RU"/>
        </w:rPr>
        <w:t>URL</w:t>
      </w:r>
      <w:r w:rsidRPr="002A7572">
        <w:rPr>
          <w:szCs w:val="24"/>
          <w:lang w:eastAsia="ru-RU"/>
        </w:rPr>
        <w:t xml:space="preserve">: </w:t>
      </w:r>
      <w:r w:rsidRPr="00544238">
        <w:rPr>
          <w:szCs w:val="24"/>
          <w:lang w:eastAsia="ru-RU"/>
        </w:rPr>
        <w:t>http://primorsky.ru/news/common/109072/</w:t>
      </w:r>
      <w:r>
        <w:rPr>
          <w:szCs w:val="24"/>
          <w:lang w:eastAsia="ru-RU"/>
        </w:rPr>
        <w:t>(дата обращения: 7.04.2016</w:t>
      </w:r>
      <w:r w:rsidRPr="002A7572">
        <w:rPr>
          <w:szCs w:val="24"/>
          <w:lang w:eastAsia="ru-RU"/>
        </w:rPr>
        <w:t>)</w:t>
      </w:r>
    </w:p>
    <w:p w:rsidR="001374DE" w:rsidRDefault="001374DE" w:rsidP="00EB66D2">
      <w:pPr>
        <w:numPr>
          <w:ilvl w:val="0"/>
          <w:numId w:val="9"/>
        </w:numPr>
        <w:spacing w:line="20" w:lineRule="atLeast"/>
        <w:rPr>
          <w:szCs w:val="24"/>
          <w:lang w:eastAsia="ru-RU"/>
        </w:rPr>
      </w:pPr>
      <w:r w:rsidRPr="00926684">
        <w:rPr>
          <w:szCs w:val="24"/>
          <w:lang w:eastAsia="ru-RU"/>
        </w:rPr>
        <w:t>Голобоков А.С. Итоги Восточного экономического форума как фактор устойчивого развития социально-экономического потенциала российского Дальнего Востока. Фундаментальные исследования – № 11. – 2015, С. 981-985</w:t>
      </w:r>
      <w:r>
        <w:rPr>
          <w:szCs w:val="24"/>
          <w:lang w:eastAsia="ru-RU"/>
        </w:rPr>
        <w:t>.</w:t>
      </w:r>
    </w:p>
    <w:p w:rsidR="001374DE" w:rsidRPr="00933DED" w:rsidRDefault="001374DE" w:rsidP="00EB66D2">
      <w:pPr>
        <w:numPr>
          <w:ilvl w:val="0"/>
          <w:numId w:val="9"/>
        </w:numPr>
        <w:spacing w:line="20" w:lineRule="atLeast"/>
        <w:rPr>
          <w:bCs/>
          <w:szCs w:val="24"/>
          <w:lang w:eastAsia="ru-RU"/>
        </w:rPr>
      </w:pPr>
      <w:r w:rsidRPr="00926684">
        <w:rPr>
          <w:szCs w:val="24"/>
          <w:lang w:eastAsia="ru-RU"/>
        </w:rPr>
        <w:t>Медведева Л.М., Лаврентьев А.В. Инертность развития российского Дальнего Вост</w:t>
      </w:r>
      <w:r w:rsidRPr="00926684">
        <w:rPr>
          <w:szCs w:val="24"/>
          <w:lang w:eastAsia="ru-RU"/>
        </w:rPr>
        <w:t>о</w:t>
      </w:r>
      <w:r w:rsidRPr="00926684">
        <w:rPr>
          <w:szCs w:val="24"/>
          <w:lang w:eastAsia="ru-RU"/>
        </w:rPr>
        <w:t>ка и ее влияние на социально-экономические процессы. Власть и управление на Во</w:t>
      </w:r>
      <w:r w:rsidRPr="00926684">
        <w:rPr>
          <w:szCs w:val="24"/>
          <w:lang w:eastAsia="ru-RU"/>
        </w:rPr>
        <w:t>с</w:t>
      </w:r>
      <w:r w:rsidRPr="00926684">
        <w:rPr>
          <w:szCs w:val="24"/>
          <w:lang w:eastAsia="ru-RU"/>
        </w:rPr>
        <w:t>токе России. 2012. - № 3. - С. 27-32</w:t>
      </w:r>
      <w:r>
        <w:rPr>
          <w:szCs w:val="24"/>
          <w:lang w:eastAsia="ru-RU"/>
        </w:rPr>
        <w:t>.</w:t>
      </w:r>
    </w:p>
    <w:p w:rsidR="001374DE" w:rsidRPr="002A7572" w:rsidRDefault="001374DE" w:rsidP="00EB66D2">
      <w:pPr>
        <w:numPr>
          <w:ilvl w:val="0"/>
          <w:numId w:val="9"/>
        </w:numPr>
        <w:spacing w:line="20" w:lineRule="atLeast"/>
        <w:rPr>
          <w:bCs/>
          <w:szCs w:val="24"/>
          <w:lang w:eastAsia="ru-RU"/>
        </w:rPr>
      </w:pPr>
      <w:r w:rsidRPr="00933DED">
        <w:rPr>
          <w:szCs w:val="24"/>
          <w:lang w:eastAsia="ru-RU"/>
        </w:rPr>
        <w:t>ТОР на Русском остался без финансирования и предприятий</w:t>
      </w:r>
      <w:r>
        <w:rPr>
          <w:szCs w:val="24"/>
          <w:lang w:eastAsia="ru-RU"/>
        </w:rPr>
        <w:t xml:space="preserve">. </w:t>
      </w:r>
      <w:r w:rsidRPr="002A7572">
        <w:rPr>
          <w:szCs w:val="24"/>
          <w:lang w:eastAsia="ru-RU"/>
        </w:rPr>
        <w:t>[Электронный ресурс]. – Ре</w:t>
      </w:r>
      <w:r>
        <w:rPr>
          <w:szCs w:val="24"/>
          <w:lang w:eastAsia="ru-RU"/>
        </w:rPr>
        <w:t xml:space="preserve">жим доступа: </w:t>
      </w:r>
      <w:r w:rsidRPr="00C62DDB">
        <w:rPr>
          <w:szCs w:val="24"/>
          <w:lang w:eastAsia="ru-RU"/>
        </w:rPr>
        <w:t>http://deita.ru/news/economy/24.03.2016/5089186-tor-na-russkom-ostalsya-bez-finansirovaniya-i-predpriyatiy/</w:t>
      </w:r>
      <w:r>
        <w:rPr>
          <w:szCs w:val="24"/>
          <w:lang w:eastAsia="ru-RU"/>
        </w:rPr>
        <w:t>.</w:t>
      </w:r>
    </w:p>
    <w:p w:rsidR="001374DE" w:rsidRPr="00933DED" w:rsidRDefault="001374DE" w:rsidP="00EB66D2">
      <w:pPr>
        <w:numPr>
          <w:ilvl w:val="0"/>
          <w:numId w:val="9"/>
        </w:numPr>
        <w:spacing w:line="20" w:lineRule="atLeast"/>
        <w:rPr>
          <w:b/>
          <w:bCs/>
          <w:szCs w:val="24"/>
          <w:lang w:eastAsia="ru-RU"/>
        </w:rPr>
      </w:pPr>
      <w:r>
        <w:rPr>
          <w:bCs/>
          <w:szCs w:val="24"/>
          <w:lang w:eastAsia="ru-RU"/>
        </w:rPr>
        <w:t xml:space="preserve">О </w:t>
      </w:r>
      <w:r w:rsidRPr="00C33554">
        <w:rPr>
          <w:bCs/>
          <w:szCs w:val="24"/>
          <w:lang w:eastAsia="ru-RU"/>
        </w:rPr>
        <w:t>ходе реализации Программы сотрудничества между регионами Дальнего Востока и Восточной Сибири Российской Федерации и Северо-Востока Китайской Народной Республики (2009 – 2018 годы) в 2014 году</w:t>
      </w:r>
      <w:r w:rsidRPr="002A7572">
        <w:rPr>
          <w:bCs/>
          <w:szCs w:val="24"/>
          <w:lang w:eastAsia="ru-RU"/>
        </w:rPr>
        <w:t xml:space="preserve">. </w:t>
      </w:r>
      <w:r w:rsidRPr="002A7572">
        <w:rPr>
          <w:szCs w:val="24"/>
          <w:lang w:eastAsia="ru-RU"/>
        </w:rPr>
        <w:t xml:space="preserve">[Электронный ресурс]. – Режим </w:t>
      </w:r>
      <w:r>
        <w:rPr>
          <w:szCs w:val="24"/>
          <w:lang w:eastAsia="ru-RU"/>
        </w:rPr>
        <w:t xml:space="preserve">доступа: </w:t>
      </w:r>
      <w:r w:rsidRPr="00C62DDB">
        <w:rPr>
          <w:szCs w:val="24"/>
          <w:lang w:val="en-US" w:eastAsia="ru-RU"/>
        </w:rPr>
        <w:t>http</w:t>
      </w:r>
      <w:r w:rsidRPr="00C62DDB">
        <w:rPr>
          <w:szCs w:val="24"/>
          <w:lang w:eastAsia="ru-RU"/>
        </w:rPr>
        <w:t>://</w:t>
      </w:r>
      <w:r w:rsidRPr="00C62DDB">
        <w:rPr>
          <w:szCs w:val="24"/>
          <w:lang w:val="en-US" w:eastAsia="ru-RU"/>
        </w:rPr>
        <w:t>assoc</w:t>
      </w:r>
      <w:r w:rsidRPr="00C62DDB">
        <w:rPr>
          <w:szCs w:val="24"/>
          <w:lang w:eastAsia="ru-RU"/>
        </w:rPr>
        <w:t>.</w:t>
      </w:r>
      <w:r w:rsidRPr="00C62DDB">
        <w:rPr>
          <w:szCs w:val="24"/>
          <w:lang w:val="en-US" w:eastAsia="ru-RU"/>
        </w:rPr>
        <w:t>khv</w:t>
      </w:r>
      <w:r w:rsidRPr="00C62DDB">
        <w:rPr>
          <w:szCs w:val="24"/>
          <w:lang w:eastAsia="ru-RU"/>
        </w:rPr>
        <w:t>.</w:t>
      </w:r>
      <w:r w:rsidRPr="00C62DDB">
        <w:rPr>
          <w:szCs w:val="24"/>
          <w:lang w:val="en-US" w:eastAsia="ru-RU"/>
        </w:rPr>
        <w:t>gov</w:t>
      </w:r>
      <w:r w:rsidRPr="00C62DDB">
        <w:rPr>
          <w:szCs w:val="24"/>
          <w:lang w:eastAsia="ru-RU"/>
        </w:rPr>
        <w:t>.</w:t>
      </w:r>
      <w:r w:rsidRPr="00C62DDB">
        <w:rPr>
          <w:szCs w:val="24"/>
          <w:lang w:val="en-US" w:eastAsia="ru-RU"/>
        </w:rPr>
        <w:t>ru</w:t>
      </w:r>
      <w:r w:rsidRPr="00C62DDB">
        <w:rPr>
          <w:szCs w:val="24"/>
          <w:lang w:eastAsia="ru-RU"/>
        </w:rPr>
        <w:t>/</w:t>
      </w:r>
      <w:r w:rsidRPr="00C62DDB">
        <w:rPr>
          <w:szCs w:val="24"/>
          <w:lang w:val="en-US" w:eastAsia="ru-RU"/>
        </w:rPr>
        <w:t>regions</w:t>
      </w:r>
      <w:r w:rsidRPr="00C62DDB">
        <w:rPr>
          <w:szCs w:val="24"/>
          <w:lang w:eastAsia="ru-RU"/>
        </w:rPr>
        <w:t>/</w:t>
      </w:r>
      <w:r w:rsidRPr="00C62DDB">
        <w:rPr>
          <w:szCs w:val="24"/>
          <w:lang w:val="en-US" w:eastAsia="ru-RU"/>
        </w:rPr>
        <w:t>foreign</w:t>
      </w:r>
      <w:r w:rsidRPr="00C62DDB">
        <w:rPr>
          <w:szCs w:val="24"/>
          <w:lang w:eastAsia="ru-RU"/>
        </w:rPr>
        <w:t>-</w:t>
      </w:r>
      <w:r w:rsidRPr="00C62DDB">
        <w:rPr>
          <w:szCs w:val="24"/>
          <w:lang w:val="en-US" w:eastAsia="ru-RU"/>
        </w:rPr>
        <w:t>economic</w:t>
      </w:r>
      <w:r w:rsidRPr="00C62DDB">
        <w:rPr>
          <w:szCs w:val="24"/>
          <w:lang w:eastAsia="ru-RU"/>
        </w:rPr>
        <w:t>-</w:t>
      </w:r>
      <w:r w:rsidRPr="00C62DDB">
        <w:rPr>
          <w:szCs w:val="24"/>
          <w:lang w:val="en-US" w:eastAsia="ru-RU"/>
        </w:rPr>
        <w:t>activities</w:t>
      </w:r>
      <w:r w:rsidRPr="00C62DDB">
        <w:rPr>
          <w:szCs w:val="24"/>
          <w:lang w:eastAsia="ru-RU"/>
        </w:rPr>
        <w:t>/</w:t>
      </w:r>
      <w:r w:rsidRPr="00C62DDB">
        <w:rPr>
          <w:szCs w:val="24"/>
          <w:lang w:val="en-US" w:eastAsia="ru-RU"/>
        </w:rPr>
        <w:t>russian</w:t>
      </w:r>
      <w:r w:rsidRPr="00C62DDB">
        <w:rPr>
          <w:szCs w:val="24"/>
          <w:lang w:eastAsia="ru-RU"/>
        </w:rPr>
        <w:t>-</w:t>
      </w:r>
      <w:r w:rsidRPr="00C62DDB">
        <w:rPr>
          <w:szCs w:val="24"/>
          <w:lang w:val="en-US" w:eastAsia="ru-RU"/>
        </w:rPr>
        <w:t>chinese</w:t>
      </w:r>
      <w:r w:rsidRPr="00C62DDB">
        <w:rPr>
          <w:szCs w:val="24"/>
          <w:lang w:eastAsia="ru-RU"/>
        </w:rPr>
        <w:t>-</w:t>
      </w:r>
      <w:r w:rsidRPr="00C62DDB">
        <w:rPr>
          <w:szCs w:val="24"/>
          <w:lang w:val="en-US" w:eastAsia="ru-RU"/>
        </w:rPr>
        <w:t>cooperation</w:t>
      </w:r>
      <w:r w:rsidRPr="00C62DDB">
        <w:rPr>
          <w:szCs w:val="24"/>
          <w:lang w:eastAsia="ru-RU"/>
        </w:rPr>
        <w:t>-</w:t>
      </w:r>
      <w:r w:rsidRPr="00C62DDB">
        <w:rPr>
          <w:szCs w:val="24"/>
          <w:lang w:val="en-US" w:eastAsia="ru-RU"/>
        </w:rPr>
        <w:t>program</w:t>
      </w:r>
      <w:r w:rsidRPr="00C62DDB">
        <w:rPr>
          <w:szCs w:val="24"/>
          <w:lang w:eastAsia="ru-RU"/>
        </w:rPr>
        <w:t>-</w:t>
      </w:r>
      <w:r w:rsidRPr="00C62DDB">
        <w:rPr>
          <w:szCs w:val="24"/>
          <w:lang w:val="en-US" w:eastAsia="ru-RU"/>
        </w:rPr>
        <w:t>monitoring</w:t>
      </w:r>
      <w:r w:rsidRPr="00C62DDB">
        <w:rPr>
          <w:szCs w:val="24"/>
          <w:lang w:eastAsia="ru-RU"/>
        </w:rPr>
        <w:t>/788</w:t>
      </w:r>
      <w:r w:rsidRPr="00025D09">
        <w:rPr>
          <w:szCs w:val="24"/>
          <w:lang w:eastAsia="ru-RU"/>
        </w:rPr>
        <w:t xml:space="preserve"> </w:t>
      </w:r>
      <w:r w:rsidRPr="002A7572">
        <w:rPr>
          <w:szCs w:val="24"/>
          <w:lang w:eastAsia="ru-RU"/>
        </w:rPr>
        <w:t>(дата обращения: 13.03.2016).</w:t>
      </w:r>
    </w:p>
    <w:p w:rsidR="001374DE" w:rsidRDefault="001374DE" w:rsidP="00EB66D2">
      <w:pPr>
        <w:numPr>
          <w:ilvl w:val="0"/>
          <w:numId w:val="9"/>
        </w:numPr>
        <w:spacing w:line="20" w:lineRule="atLeast"/>
        <w:ind w:left="714" w:hanging="357"/>
        <w:rPr>
          <w:bCs/>
          <w:szCs w:val="24"/>
          <w:lang w:eastAsia="ru-RU"/>
        </w:rPr>
      </w:pPr>
      <w:r w:rsidRPr="00933DED">
        <w:rPr>
          <w:bCs/>
          <w:szCs w:val="24"/>
          <w:lang w:eastAsia="ru-RU"/>
        </w:rPr>
        <w:t>В Приморье начнут строить уникальные капсульные лодки. [Электронный ресурс]. – Режим доступа:</w:t>
      </w:r>
      <w:r w:rsidRPr="00933DED">
        <w:t xml:space="preserve"> </w:t>
      </w:r>
      <w:r w:rsidRPr="00C62DDB">
        <w:rPr>
          <w:bCs/>
          <w:szCs w:val="24"/>
          <w:lang w:eastAsia="ru-RU"/>
        </w:rPr>
        <w:t>http://primorsky.ru/news/common/93724/</w:t>
      </w:r>
      <w:r>
        <w:rPr>
          <w:bCs/>
          <w:szCs w:val="24"/>
          <w:lang w:eastAsia="ru-RU"/>
        </w:rPr>
        <w:t>.</w:t>
      </w:r>
    </w:p>
    <w:p w:rsidR="001374DE" w:rsidRDefault="001374DE" w:rsidP="00EB66D2">
      <w:pPr>
        <w:numPr>
          <w:ilvl w:val="0"/>
          <w:numId w:val="9"/>
        </w:numPr>
        <w:spacing w:line="240" w:lineRule="auto"/>
        <w:ind w:left="714" w:hanging="357"/>
        <w:rPr>
          <w:bCs/>
          <w:szCs w:val="24"/>
          <w:lang w:eastAsia="ru-RU"/>
        </w:rPr>
      </w:pPr>
      <w:r w:rsidRPr="00933DED">
        <w:rPr>
          <w:bCs/>
          <w:szCs w:val="24"/>
          <w:lang w:eastAsia="ru-RU"/>
        </w:rPr>
        <w:t>Богатый урожай ВЭФ или каких изменений ждать Приморью</w:t>
      </w:r>
      <w:r>
        <w:rPr>
          <w:bCs/>
          <w:szCs w:val="24"/>
          <w:lang w:eastAsia="ru-RU"/>
        </w:rPr>
        <w:t>.</w:t>
      </w:r>
      <w:r w:rsidRPr="00933DED">
        <w:rPr>
          <w:bCs/>
          <w:szCs w:val="24"/>
          <w:lang w:eastAsia="ru-RU"/>
        </w:rPr>
        <w:t xml:space="preserve"> [Электронный ресурс]. – Режим доступа:</w:t>
      </w:r>
      <w:r>
        <w:rPr>
          <w:bCs/>
          <w:szCs w:val="24"/>
          <w:lang w:eastAsia="ru-RU"/>
        </w:rPr>
        <w:t xml:space="preserve"> </w:t>
      </w:r>
      <w:r w:rsidRPr="003C01F7">
        <w:rPr>
          <w:bCs/>
          <w:szCs w:val="24"/>
          <w:lang w:eastAsia="ru-RU"/>
        </w:rPr>
        <w:t>http://primorsky.ru/news/common/94029/</w:t>
      </w:r>
      <w:r>
        <w:rPr>
          <w:bCs/>
          <w:szCs w:val="24"/>
          <w:lang w:eastAsia="ru-RU"/>
        </w:rPr>
        <w:t>.</w:t>
      </w:r>
    </w:p>
    <w:p w:rsidR="001374DE" w:rsidRPr="003C01F7" w:rsidRDefault="001374DE" w:rsidP="00EB66D2">
      <w:pPr>
        <w:pStyle w:val="ListParagraph"/>
        <w:numPr>
          <w:ilvl w:val="0"/>
          <w:numId w:val="9"/>
        </w:numPr>
        <w:spacing w:line="240" w:lineRule="auto"/>
        <w:contextualSpacing w:val="0"/>
        <w:rPr>
          <w:bCs/>
          <w:szCs w:val="24"/>
          <w:lang w:eastAsia="ru-RU"/>
        </w:rPr>
      </w:pPr>
      <w:r w:rsidRPr="003C01F7">
        <w:rPr>
          <w:bCs/>
          <w:szCs w:val="24"/>
          <w:lang w:eastAsia="ru-RU"/>
        </w:rPr>
        <w:t>На ВЭФ Китай заявил о намерении стать долгосрочным партнером России. [Эле</w:t>
      </w:r>
      <w:r w:rsidRPr="003C01F7">
        <w:rPr>
          <w:bCs/>
          <w:szCs w:val="24"/>
          <w:lang w:eastAsia="ru-RU"/>
        </w:rPr>
        <w:t>к</w:t>
      </w:r>
      <w:r w:rsidRPr="003C01F7">
        <w:rPr>
          <w:bCs/>
          <w:szCs w:val="24"/>
          <w:lang w:eastAsia="ru-RU"/>
        </w:rPr>
        <w:t>тронный ресурс]. – Режим доступа: http://primorsky.ru/news/main/93934/?sphrase_id=1972329</w:t>
      </w:r>
      <w:r>
        <w:rPr>
          <w:bCs/>
          <w:szCs w:val="24"/>
          <w:lang w:eastAsia="ru-RU"/>
        </w:rPr>
        <w:t>.</w:t>
      </w:r>
    </w:p>
    <w:p w:rsidR="001374DE" w:rsidRDefault="001374DE" w:rsidP="00EB66D2">
      <w:pPr>
        <w:numPr>
          <w:ilvl w:val="0"/>
          <w:numId w:val="9"/>
        </w:numPr>
        <w:spacing w:line="240" w:lineRule="auto"/>
        <w:rPr>
          <w:bCs/>
          <w:szCs w:val="24"/>
          <w:lang w:eastAsia="ru-RU"/>
        </w:rPr>
      </w:pPr>
      <w:r w:rsidRPr="00705D15">
        <w:rPr>
          <w:bCs/>
          <w:szCs w:val="24"/>
          <w:lang w:eastAsia="ru-RU"/>
        </w:rPr>
        <w:t>Юрий Рябко: в Приморье невозможно использовать "джет-капсулы"</w:t>
      </w:r>
      <w:r>
        <w:rPr>
          <w:bCs/>
          <w:szCs w:val="24"/>
          <w:lang w:eastAsia="ru-RU"/>
        </w:rPr>
        <w:t>.</w:t>
      </w:r>
      <w:r w:rsidRPr="003C01F7">
        <w:rPr>
          <w:bCs/>
          <w:szCs w:val="24"/>
          <w:lang w:eastAsia="ru-RU"/>
        </w:rPr>
        <w:t xml:space="preserve"> [Электронный ресурс]. – Режим доступа: </w:t>
      </w:r>
      <w:r w:rsidRPr="00705D15">
        <w:rPr>
          <w:bCs/>
          <w:szCs w:val="24"/>
          <w:lang w:eastAsia="ru-RU"/>
        </w:rPr>
        <w:t>https://iprim.ru/news/2015-12-16/r96082</w:t>
      </w:r>
      <w:r>
        <w:rPr>
          <w:bCs/>
          <w:szCs w:val="24"/>
          <w:lang w:eastAsia="ru-RU"/>
        </w:rPr>
        <w:t>.</w:t>
      </w:r>
    </w:p>
    <w:p w:rsidR="001374DE" w:rsidRDefault="001374DE" w:rsidP="00EB66D2">
      <w:pPr>
        <w:numPr>
          <w:ilvl w:val="0"/>
          <w:numId w:val="9"/>
        </w:numPr>
        <w:spacing w:line="240" w:lineRule="auto"/>
        <w:ind w:left="714" w:hanging="357"/>
        <w:rPr>
          <w:bCs/>
          <w:szCs w:val="24"/>
          <w:lang w:eastAsia="ru-RU"/>
        </w:rPr>
      </w:pPr>
      <w:r w:rsidRPr="00AD4CA4">
        <w:rPr>
          <w:bCs/>
          <w:szCs w:val="24"/>
          <w:lang w:eastAsia="ru-RU"/>
        </w:rPr>
        <w:t>Голобоков А.С., Сабанина Е.Ю. Сможет ли камчатский туристический бренд стать мировым? Ойкумена. Регионоведческие исследования – № 3.  – 2014, С. 59-53</w:t>
      </w:r>
      <w:r>
        <w:rPr>
          <w:bCs/>
          <w:szCs w:val="24"/>
          <w:lang w:eastAsia="ru-RU"/>
        </w:rPr>
        <w:t>.</w:t>
      </w:r>
    </w:p>
    <w:p w:rsidR="001374DE" w:rsidRPr="00C62DDB" w:rsidRDefault="001374DE" w:rsidP="00EB66D2">
      <w:pPr>
        <w:numPr>
          <w:ilvl w:val="0"/>
          <w:numId w:val="9"/>
        </w:numPr>
        <w:spacing w:line="240" w:lineRule="auto"/>
        <w:rPr>
          <w:bCs/>
          <w:szCs w:val="24"/>
          <w:lang w:eastAsia="ru-RU"/>
        </w:rPr>
      </w:pPr>
      <w:r w:rsidRPr="007810EE">
        <w:rPr>
          <w:bCs/>
          <w:szCs w:val="24"/>
          <w:lang w:eastAsia="ru-RU"/>
        </w:rPr>
        <w:t>Чартерный авиарейс может соединить Чанчунь и Владивосток</w:t>
      </w:r>
      <w:r w:rsidRPr="003C01F7">
        <w:rPr>
          <w:bCs/>
          <w:szCs w:val="24"/>
          <w:lang w:eastAsia="ru-RU"/>
        </w:rPr>
        <w:t>. [Электронный ресурс]. – Режим доступа:</w:t>
      </w:r>
      <w:r w:rsidRPr="007810EE">
        <w:t xml:space="preserve"> </w:t>
      </w:r>
      <w:r w:rsidRPr="007810EE">
        <w:rPr>
          <w:bCs/>
          <w:szCs w:val="24"/>
          <w:lang w:eastAsia="ru-RU"/>
        </w:rPr>
        <w:t>http://deita.ru/news/society/17.04.2016/5101071-charternyy-aviareys-mozhet-soedinit-chanchun-i-vladivostok/</w:t>
      </w:r>
      <w:r>
        <w:rPr>
          <w:bCs/>
          <w:szCs w:val="24"/>
          <w:lang w:eastAsia="ru-RU"/>
        </w:rPr>
        <w:t>.</w:t>
      </w:r>
    </w:p>
    <w:sectPr w:rsidR="001374DE" w:rsidRPr="00C62DDB" w:rsidSect="00751889">
      <w:endnotePr>
        <w:numFmt w:val="decimal"/>
      </w:endnotePr>
      <w:pgSz w:w="11906" w:h="16838" w:code="9"/>
      <w:pgMar w:top="1134" w:right="1134" w:bottom="1134" w:left="1134" w:header="737" w:footer="113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74DE" w:rsidRDefault="001374DE">
      <w:r>
        <w:separator/>
      </w:r>
    </w:p>
  </w:endnote>
  <w:endnote w:type="continuationSeparator" w:id="0">
    <w:p w:rsidR="001374DE" w:rsidRDefault="001374D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74DE" w:rsidRDefault="001374DE">
      <w:r>
        <w:separator/>
      </w:r>
    </w:p>
  </w:footnote>
  <w:footnote w:type="continuationSeparator" w:id="0">
    <w:p w:rsidR="001374DE" w:rsidRDefault="001374D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4FAE1F5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DA826ECE"/>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4E660AC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FF6C9C04"/>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40DE07A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5F4C7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83C343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D50ED5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42415D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1F765D32"/>
    <w:lvl w:ilvl="0">
      <w:start w:val="1"/>
      <w:numFmt w:val="bullet"/>
      <w:lvlText w:val=""/>
      <w:lvlJc w:val="left"/>
      <w:pPr>
        <w:tabs>
          <w:tab w:val="num" w:pos="360"/>
        </w:tabs>
        <w:ind w:left="360" w:hanging="360"/>
      </w:pPr>
      <w:rPr>
        <w:rFonts w:ascii="Symbol" w:hAnsi="Symbol" w:hint="default"/>
      </w:rPr>
    </w:lvl>
  </w:abstractNum>
  <w:abstractNum w:abstractNumId="10">
    <w:nsid w:val="02384B44"/>
    <w:multiLevelType w:val="hybridMultilevel"/>
    <w:tmpl w:val="849E3264"/>
    <w:lvl w:ilvl="0" w:tplc="906ABC24">
      <w:start w:val="1"/>
      <w:numFmt w:val="bullet"/>
      <w:lvlText w:val="•"/>
      <w:lvlJc w:val="left"/>
      <w:pPr>
        <w:tabs>
          <w:tab w:val="num" w:pos="720"/>
        </w:tabs>
        <w:ind w:left="720" w:hanging="360"/>
      </w:pPr>
      <w:rPr>
        <w:rFonts w:ascii="Arial" w:hAnsi="Arial" w:hint="default"/>
      </w:rPr>
    </w:lvl>
    <w:lvl w:ilvl="1" w:tplc="30E62FE2" w:tentative="1">
      <w:start w:val="1"/>
      <w:numFmt w:val="bullet"/>
      <w:lvlText w:val="•"/>
      <w:lvlJc w:val="left"/>
      <w:pPr>
        <w:tabs>
          <w:tab w:val="num" w:pos="1440"/>
        </w:tabs>
        <w:ind w:left="1440" w:hanging="360"/>
      </w:pPr>
      <w:rPr>
        <w:rFonts w:ascii="Arial" w:hAnsi="Arial" w:hint="default"/>
      </w:rPr>
    </w:lvl>
    <w:lvl w:ilvl="2" w:tplc="4A921B4A" w:tentative="1">
      <w:start w:val="1"/>
      <w:numFmt w:val="bullet"/>
      <w:lvlText w:val="•"/>
      <w:lvlJc w:val="left"/>
      <w:pPr>
        <w:tabs>
          <w:tab w:val="num" w:pos="2160"/>
        </w:tabs>
        <w:ind w:left="2160" w:hanging="360"/>
      </w:pPr>
      <w:rPr>
        <w:rFonts w:ascii="Arial" w:hAnsi="Arial" w:hint="default"/>
      </w:rPr>
    </w:lvl>
    <w:lvl w:ilvl="3" w:tplc="5694F5CE" w:tentative="1">
      <w:start w:val="1"/>
      <w:numFmt w:val="bullet"/>
      <w:lvlText w:val="•"/>
      <w:lvlJc w:val="left"/>
      <w:pPr>
        <w:tabs>
          <w:tab w:val="num" w:pos="2880"/>
        </w:tabs>
        <w:ind w:left="2880" w:hanging="360"/>
      </w:pPr>
      <w:rPr>
        <w:rFonts w:ascii="Arial" w:hAnsi="Arial" w:hint="default"/>
      </w:rPr>
    </w:lvl>
    <w:lvl w:ilvl="4" w:tplc="6366A824" w:tentative="1">
      <w:start w:val="1"/>
      <w:numFmt w:val="bullet"/>
      <w:lvlText w:val="•"/>
      <w:lvlJc w:val="left"/>
      <w:pPr>
        <w:tabs>
          <w:tab w:val="num" w:pos="3600"/>
        </w:tabs>
        <w:ind w:left="3600" w:hanging="360"/>
      </w:pPr>
      <w:rPr>
        <w:rFonts w:ascii="Arial" w:hAnsi="Arial" w:hint="default"/>
      </w:rPr>
    </w:lvl>
    <w:lvl w:ilvl="5" w:tplc="02B4ED02" w:tentative="1">
      <w:start w:val="1"/>
      <w:numFmt w:val="bullet"/>
      <w:lvlText w:val="•"/>
      <w:lvlJc w:val="left"/>
      <w:pPr>
        <w:tabs>
          <w:tab w:val="num" w:pos="4320"/>
        </w:tabs>
        <w:ind w:left="4320" w:hanging="360"/>
      </w:pPr>
      <w:rPr>
        <w:rFonts w:ascii="Arial" w:hAnsi="Arial" w:hint="default"/>
      </w:rPr>
    </w:lvl>
    <w:lvl w:ilvl="6" w:tplc="2EA85B42" w:tentative="1">
      <w:start w:val="1"/>
      <w:numFmt w:val="bullet"/>
      <w:lvlText w:val="•"/>
      <w:lvlJc w:val="left"/>
      <w:pPr>
        <w:tabs>
          <w:tab w:val="num" w:pos="5040"/>
        </w:tabs>
        <w:ind w:left="5040" w:hanging="360"/>
      </w:pPr>
      <w:rPr>
        <w:rFonts w:ascii="Arial" w:hAnsi="Arial" w:hint="default"/>
      </w:rPr>
    </w:lvl>
    <w:lvl w:ilvl="7" w:tplc="5DF643F2" w:tentative="1">
      <w:start w:val="1"/>
      <w:numFmt w:val="bullet"/>
      <w:lvlText w:val="•"/>
      <w:lvlJc w:val="left"/>
      <w:pPr>
        <w:tabs>
          <w:tab w:val="num" w:pos="5760"/>
        </w:tabs>
        <w:ind w:left="5760" w:hanging="360"/>
      </w:pPr>
      <w:rPr>
        <w:rFonts w:ascii="Arial" w:hAnsi="Arial" w:hint="default"/>
      </w:rPr>
    </w:lvl>
    <w:lvl w:ilvl="8" w:tplc="EF8699F2" w:tentative="1">
      <w:start w:val="1"/>
      <w:numFmt w:val="bullet"/>
      <w:lvlText w:val="•"/>
      <w:lvlJc w:val="left"/>
      <w:pPr>
        <w:tabs>
          <w:tab w:val="num" w:pos="6480"/>
        </w:tabs>
        <w:ind w:left="6480" w:hanging="360"/>
      </w:pPr>
      <w:rPr>
        <w:rFonts w:ascii="Arial" w:hAnsi="Arial" w:hint="default"/>
      </w:rPr>
    </w:lvl>
  </w:abstractNum>
  <w:abstractNum w:abstractNumId="11">
    <w:nsid w:val="0C2D3EAF"/>
    <w:multiLevelType w:val="multilevel"/>
    <w:tmpl w:val="F078EED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19EE62A7"/>
    <w:multiLevelType w:val="hybridMultilevel"/>
    <w:tmpl w:val="1160F53C"/>
    <w:lvl w:ilvl="0" w:tplc="A28C85BE">
      <w:start w:val="1"/>
      <w:numFmt w:val="decimal"/>
      <w:lvlText w:val="%1."/>
      <w:lvlJc w:val="left"/>
      <w:pPr>
        <w:ind w:left="720" w:hanging="360"/>
      </w:pPr>
      <w:rPr>
        <w:rFonts w:ascii="Times New Roman" w:eastAsia="Times New Roman" w:hAnsi="Times New Roman" w:cs="Times New Roman"/>
        <w:b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32A4696"/>
    <w:multiLevelType w:val="hybridMultilevel"/>
    <w:tmpl w:val="3886F20A"/>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4">
    <w:nsid w:val="3FA9785A"/>
    <w:multiLevelType w:val="hybridMultilevel"/>
    <w:tmpl w:val="CEAC2E86"/>
    <w:lvl w:ilvl="0" w:tplc="2982CAC8">
      <w:start w:val="1"/>
      <w:numFmt w:val="bullet"/>
      <w:lvlText w:val="•"/>
      <w:lvlJc w:val="left"/>
      <w:pPr>
        <w:tabs>
          <w:tab w:val="num" w:pos="720"/>
        </w:tabs>
        <w:ind w:left="720" w:hanging="360"/>
      </w:pPr>
      <w:rPr>
        <w:rFonts w:ascii="Arial" w:hAnsi="Arial" w:hint="default"/>
      </w:rPr>
    </w:lvl>
    <w:lvl w:ilvl="1" w:tplc="D932CE5C" w:tentative="1">
      <w:start w:val="1"/>
      <w:numFmt w:val="bullet"/>
      <w:lvlText w:val="•"/>
      <w:lvlJc w:val="left"/>
      <w:pPr>
        <w:tabs>
          <w:tab w:val="num" w:pos="1440"/>
        </w:tabs>
        <w:ind w:left="1440" w:hanging="360"/>
      </w:pPr>
      <w:rPr>
        <w:rFonts w:ascii="Arial" w:hAnsi="Arial" w:hint="default"/>
      </w:rPr>
    </w:lvl>
    <w:lvl w:ilvl="2" w:tplc="48FAECF4" w:tentative="1">
      <w:start w:val="1"/>
      <w:numFmt w:val="bullet"/>
      <w:lvlText w:val="•"/>
      <w:lvlJc w:val="left"/>
      <w:pPr>
        <w:tabs>
          <w:tab w:val="num" w:pos="2160"/>
        </w:tabs>
        <w:ind w:left="2160" w:hanging="360"/>
      </w:pPr>
      <w:rPr>
        <w:rFonts w:ascii="Arial" w:hAnsi="Arial" w:hint="default"/>
      </w:rPr>
    </w:lvl>
    <w:lvl w:ilvl="3" w:tplc="0DDC094C" w:tentative="1">
      <w:start w:val="1"/>
      <w:numFmt w:val="bullet"/>
      <w:lvlText w:val="•"/>
      <w:lvlJc w:val="left"/>
      <w:pPr>
        <w:tabs>
          <w:tab w:val="num" w:pos="2880"/>
        </w:tabs>
        <w:ind w:left="2880" w:hanging="360"/>
      </w:pPr>
      <w:rPr>
        <w:rFonts w:ascii="Arial" w:hAnsi="Arial" w:hint="default"/>
      </w:rPr>
    </w:lvl>
    <w:lvl w:ilvl="4" w:tplc="F5382E5A" w:tentative="1">
      <w:start w:val="1"/>
      <w:numFmt w:val="bullet"/>
      <w:lvlText w:val="•"/>
      <w:lvlJc w:val="left"/>
      <w:pPr>
        <w:tabs>
          <w:tab w:val="num" w:pos="3600"/>
        </w:tabs>
        <w:ind w:left="3600" w:hanging="360"/>
      </w:pPr>
      <w:rPr>
        <w:rFonts w:ascii="Arial" w:hAnsi="Arial" w:hint="default"/>
      </w:rPr>
    </w:lvl>
    <w:lvl w:ilvl="5" w:tplc="BC746028" w:tentative="1">
      <w:start w:val="1"/>
      <w:numFmt w:val="bullet"/>
      <w:lvlText w:val="•"/>
      <w:lvlJc w:val="left"/>
      <w:pPr>
        <w:tabs>
          <w:tab w:val="num" w:pos="4320"/>
        </w:tabs>
        <w:ind w:left="4320" w:hanging="360"/>
      </w:pPr>
      <w:rPr>
        <w:rFonts w:ascii="Arial" w:hAnsi="Arial" w:hint="default"/>
      </w:rPr>
    </w:lvl>
    <w:lvl w:ilvl="6" w:tplc="572EEDBE" w:tentative="1">
      <w:start w:val="1"/>
      <w:numFmt w:val="bullet"/>
      <w:lvlText w:val="•"/>
      <w:lvlJc w:val="left"/>
      <w:pPr>
        <w:tabs>
          <w:tab w:val="num" w:pos="5040"/>
        </w:tabs>
        <w:ind w:left="5040" w:hanging="360"/>
      </w:pPr>
      <w:rPr>
        <w:rFonts w:ascii="Arial" w:hAnsi="Arial" w:hint="default"/>
      </w:rPr>
    </w:lvl>
    <w:lvl w:ilvl="7" w:tplc="1AB62630" w:tentative="1">
      <w:start w:val="1"/>
      <w:numFmt w:val="bullet"/>
      <w:lvlText w:val="•"/>
      <w:lvlJc w:val="left"/>
      <w:pPr>
        <w:tabs>
          <w:tab w:val="num" w:pos="5760"/>
        </w:tabs>
        <w:ind w:left="5760" w:hanging="360"/>
      </w:pPr>
      <w:rPr>
        <w:rFonts w:ascii="Arial" w:hAnsi="Arial" w:hint="default"/>
      </w:rPr>
    </w:lvl>
    <w:lvl w:ilvl="8" w:tplc="50F8BA3E" w:tentative="1">
      <w:start w:val="1"/>
      <w:numFmt w:val="bullet"/>
      <w:lvlText w:val="•"/>
      <w:lvlJc w:val="left"/>
      <w:pPr>
        <w:tabs>
          <w:tab w:val="num" w:pos="6480"/>
        </w:tabs>
        <w:ind w:left="6480" w:hanging="360"/>
      </w:pPr>
      <w:rPr>
        <w:rFonts w:ascii="Arial" w:hAnsi="Arial" w:hint="default"/>
      </w:rPr>
    </w:lvl>
  </w:abstractNum>
  <w:abstractNum w:abstractNumId="15">
    <w:nsid w:val="4D0C043C"/>
    <w:multiLevelType w:val="hybridMultilevel"/>
    <w:tmpl w:val="4C326CF0"/>
    <w:lvl w:ilvl="0" w:tplc="0419000F">
      <w:start w:val="1"/>
      <w:numFmt w:val="decimal"/>
      <w:lvlText w:val="%1."/>
      <w:lvlJc w:val="left"/>
      <w:pPr>
        <w:ind w:left="1571" w:hanging="360"/>
      </w:pPr>
      <w:rPr>
        <w:rFonts w:cs="Times New Roman"/>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16">
    <w:nsid w:val="4F9F40F0"/>
    <w:multiLevelType w:val="hybridMultilevel"/>
    <w:tmpl w:val="00C0268A"/>
    <w:lvl w:ilvl="0" w:tplc="C900C24A">
      <w:start w:val="1"/>
      <w:numFmt w:val="bullet"/>
      <w:lvlText w:val="•"/>
      <w:lvlJc w:val="left"/>
      <w:pPr>
        <w:tabs>
          <w:tab w:val="num" w:pos="720"/>
        </w:tabs>
        <w:ind w:left="720" w:hanging="360"/>
      </w:pPr>
      <w:rPr>
        <w:rFonts w:ascii="Arial" w:hAnsi="Arial" w:hint="default"/>
      </w:rPr>
    </w:lvl>
    <w:lvl w:ilvl="1" w:tplc="233C0D1C" w:tentative="1">
      <w:start w:val="1"/>
      <w:numFmt w:val="bullet"/>
      <w:lvlText w:val="•"/>
      <w:lvlJc w:val="left"/>
      <w:pPr>
        <w:tabs>
          <w:tab w:val="num" w:pos="1440"/>
        </w:tabs>
        <w:ind w:left="1440" w:hanging="360"/>
      </w:pPr>
      <w:rPr>
        <w:rFonts w:ascii="Arial" w:hAnsi="Arial" w:hint="default"/>
      </w:rPr>
    </w:lvl>
    <w:lvl w:ilvl="2" w:tplc="71182D0A" w:tentative="1">
      <w:start w:val="1"/>
      <w:numFmt w:val="bullet"/>
      <w:lvlText w:val="•"/>
      <w:lvlJc w:val="left"/>
      <w:pPr>
        <w:tabs>
          <w:tab w:val="num" w:pos="2160"/>
        </w:tabs>
        <w:ind w:left="2160" w:hanging="360"/>
      </w:pPr>
      <w:rPr>
        <w:rFonts w:ascii="Arial" w:hAnsi="Arial" w:hint="default"/>
      </w:rPr>
    </w:lvl>
    <w:lvl w:ilvl="3" w:tplc="4B766AE2" w:tentative="1">
      <w:start w:val="1"/>
      <w:numFmt w:val="bullet"/>
      <w:lvlText w:val="•"/>
      <w:lvlJc w:val="left"/>
      <w:pPr>
        <w:tabs>
          <w:tab w:val="num" w:pos="2880"/>
        </w:tabs>
        <w:ind w:left="2880" w:hanging="360"/>
      </w:pPr>
      <w:rPr>
        <w:rFonts w:ascii="Arial" w:hAnsi="Arial" w:hint="default"/>
      </w:rPr>
    </w:lvl>
    <w:lvl w:ilvl="4" w:tplc="EB0A98AC" w:tentative="1">
      <w:start w:val="1"/>
      <w:numFmt w:val="bullet"/>
      <w:lvlText w:val="•"/>
      <w:lvlJc w:val="left"/>
      <w:pPr>
        <w:tabs>
          <w:tab w:val="num" w:pos="3600"/>
        </w:tabs>
        <w:ind w:left="3600" w:hanging="360"/>
      </w:pPr>
      <w:rPr>
        <w:rFonts w:ascii="Arial" w:hAnsi="Arial" w:hint="default"/>
      </w:rPr>
    </w:lvl>
    <w:lvl w:ilvl="5" w:tplc="8608542C" w:tentative="1">
      <w:start w:val="1"/>
      <w:numFmt w:val="bullet"/>
      <w:lvlText w:val="•"/>
      <w:lvlJc w:val="left"/>
      <w:pPr>
        <w:tabs>
          <w:tab w:val="num" w:pos="4320"/>
        </w:tabs>
        <w:ind w:left="4320" w:hanging="360"/>
      </w:pPr>
      <w:rPr>
        <w:rFonts w:ascii="Arial" w:hAnsi="Arial" w:hint="default"/>
      </w:rPr>
    </w:lvl>
    <w:lvl w:ilvl="6" w:tplc="B0E240A8" w:tentative="1">
      <w:start w:val="1"/>
      <w:numFmt w:val="bullet"/>
      <w:lvlText w:val="•"/>
      <w:lvlJc w:val="left"/>
      <w:pPr>
        <w:tabs>
          <w:tab w:val="num" w:pos="5040"/>
        </w:tabs>
        <w:ind w:left="5040" w:hanging="360"/>
      </w:pPr>
      <w:rPr>
        <w:rFonts w:ascii="Arial" w:hAnsi="Arial" w:hint="default"/>
      </w:rPr>
    </w:lvl>
    <w:lvl w:ilvl="7" w:tplc="B84838F0" w:tentative="1">
      <w:start w:val="1"/>
      <w:numFmt w:val="bullet"/>
      <w:lvlText w:val="•"/>
      <w:lvlJc w:val="left"/>
      <w:pPr>
        <w:tabs>
          <w:tab w:val="num" w:pos="5760"/>
        </w:tabs>
        <w:ind w:left="5760" w:hanging="360"/>
      </w:pPr>
      <w:rPr>
        <w:rFonts w:ascii="Arial" w:hAnsi="Arial" w:hint="default"/>
      </w:rPr>
    </w:lvl>
    <w:lvl w:ilvl="8" w:tplc="DEF0223C" w:tentative="1">
      <w:start w:val="1"/>
      <w:numFmt w:val="bullet"/>
      <w:lvlText w:val="•"/>
      <w:lvlJc w:val="left"/>
      <w:pPr>
        <w:tabs>
          <w:tab w:val="num" w:pos="6480"/>
        </w:tabs>
        <w:ind w:left="6480" w:hanging="360"/>
      </w:pPr>
      <w:rPr>
        <w:rFonts w:ascii="Arial" w:hAnsi="Arial" w:hint="default"/>
      </w:rPr>
    </w:lvl>
  </w:abstractNum>
  <w:abstractNum w:abstractNumId="17">
    <w:nsid w:val="5F627987"/>
    <w:multiLevelType w:val="hybridMultilevel"/>
    <w:tmpl w:val="2AA20D22"/>
    <w:lvl w:ilvl="0" w:tplc="2B50FA20">
      <w:start w:val="1"/>
      <w:numFmt w:val="bullet"/>
      <w:lvlText w:val="•"/>
      <w:lvlJc w:val="left"/>
      <w:pPr>
        <w:tabs>
          <w:tab w:val="num" w:pos="720"/>
        </w:tabs>
        <w:ind w:left="720" w:hanging="360"/>
      </w:pPr>
      <w:rPr>
        <w:rFonts w:ascii="Arial" w:hAnsi="Arial" w:hint="default"/>
      </w:rPr>
    </w:lvl>
    <w:lvl w:ilvl="1" w:tplc="5B8A209E" w:tentative="1">
      <w:start w:val="1"/>
      <w:numFmt w:val="bullet"/>
      <w:lvlText w:val="•"/>
      <w:lvlJc w:val="left"/>
      <w:pPr>
        <w:tabs>
          <w:tab w:val="num" w:pos="1440"/>
        </w:tabs>
        <w:ind w:left="1440" w:hanging="360"/>
      </w:pPr>
      <w:rPr>
        <w:rFonts w:ascii="Arial" w:hAnsi="Arial" w:hint="default"/>
      </w:rPr>
    </w:lvl>
    <w:lvl w:ilvl="2" w:tplc="D15A1710" w:tentative="1">
      <w:start w:val="1"/>
      <w:numFmt w:val="bullet"/>
      <w:lvlText w:val="•"/>
      <w:lvlJc w:val="left"/>
      <w:pPr>
        <w:tabs>
          <w:tab w:val="num" w:pos="2160"/>
        </w:tabs>
        <w:ind w:left="2160" w:hanging="360"/>
      </w:pPr>
      <w:rPr>
        <w:rFonts w:ascii="Arial" w:hAnsi="Arial" w:hint="default"/>
      </w:rPr>
    </w:lvl>
    <w:lvl w:ilvl="3" w:tplc="4484DDFA" w:tentative="1">
      <w:start w:val="1"/>
      <w:numFmt w:val="bullet"/>
      <w:lvlText w:val="•"/>
      <w:lvlJc w:val="left"/>
      <w:pPr>
        <w:tabs>
          <w:tab w:val="num" w:pos="2880"/>
        </w:tabs>
        <w:ind w:left="2880" w:hanging="360"/>
      </w:pPr>
      <w:rPr>
        <w:rFonts w:ascii="Arial" w:hAnsi="Arial" w:hint="default"/>
      </w:rPr>
    </w:lvl>
    <w:lvl w:ilvl="4" w:tplc="77706BEE" w:tentative="1">
      <w:start w:val="1"/>
      <w:numFmt w:val="bullet"/>
      <w:lvlText w:val="•"/>
      <w:lvlJc w:val="left"/>
      <w:pPr>
        <w:tabs>
          <w:tab w:val="num" w:pos="3600"/>
        </w:tabs>
        <w:ind w:left="3600" w:hanging="360"/>
      </w:pPr>
      <w:rPr>
        <w:rFonts w:ascii="Arial" w:hAnsi="Arial" w:hint="default"/>
      </w:rPr>
    </w:lvl>
    <w:lvl w:ilvl="5" w:tplc="10E44B6C" w:tentative="1">
      <w:start w:val="1"/>
      <w:numFmt w:val="bullet"/>
      <w:lvlText w:val="•"/>
      <w:lvlJc w:val="left"/>
      <w:pPr>
        <w:tabs>
          <w:tab w:val="num" w:pos="4320"/>
        </w:tabs>
        <w:ind w:left="4320" w:hanging="360"/>
      </w:pPr>
      <w:rPr>
        <w:rFonts w:ascii="Arial" w:hAnsi="Arial" w:hint="default"/>
      </w:rPr>
    </w:lvl>
    <w:lvl w:ilvl="6" w:tplc="F364FE78" w:tentative="1">
      <w:start w:val="1"/>
      <w:numFmt w:val="bullet"/>
      <w:lvlText w:val="•"/>
      <w:lvlJc w:val="left"/>
      <w:pPr>
        <w:tabs>
          <w:tab w:val="num" w:pos="5040"/>
        </w:tabs>
        <w:ind w:left="5040" w:hanging="360"/>
      </w:pPr>
      <w:rPr>
        <w:rFonts w:ascii="Arial" w:hAnsi="Arial" w:hint="default"/>
      </w:rPr>
    </w:lvl>
    <w:lvl w:ilvl="7" w:tplc="F626A930" w:tentative="1">
      <w:start w:val="1"/>
      <w:numFmt w:val="bullet"/>
      <w:lvlText w:val="•"/>
      <w:lvlJc w:val="left"/>
      <w:pPr>
        <w:tabs>
          <w:tab w:val="num" w:pos="5760"/>
        </w:tabs>
        <w:ind w:left="5760" w:hanging="360"/>
      </w:pPr>
      <w:rPr>
        <w:rFonts w:ascii="Arial" w:hAnsi="Arial" w:hint="default"/>
      </w:rPr>
    </w:lvl>
    <w:lvl w:ilvl="8" w:tplc="3970EAA0" w:tentative="1">
      <w:start w:val="1"/>
      <w:numFmt w:val="bullet"/>
      <w:lvlText w:val="•"/>
      <w:lvlJc w:val="left"/>
      <w:pPr>
        <w:tabs>
          <w:tab w:val="num" w:pos="6480"/>
        </w:tabs>
        <w:ind w:left="6480" w:hanging="360"/>
      </w:pPr>
      <w:rPr>
        <w:rFonts w:ascii="Arial" w:hAnsi="Arial" w:hint="default"/>
      </w:rPr>
    </w:lvl>
  </w:abstractNum>
  <w:abstractNum w:abstractNumId="18">
    <w:nsid w:val="6DE25841"/>
    <w:multiLevelType w:val="hybridMultilevel"/>
    <w:tmpl w:val="FFA86844"/>
    <w:lvl w:ilvl="0" w:tplc="67686F7E">
      <w:start w:val="1"/>
      <w:numFmt w:val="bullet"/>
      <w:lvlText w:val="•"/>
      <w:lvlJc w:val="left"/>
      <w:pPr>
        <w:tabs>
          <w:tab w:val="num" w:pos="720"/>
        </w:tabs>
        <w:ind w:left="720" w:hanging="360"/>
      </w:pPr>
      <w:rPr>
        <w:rFonts w:ascii="Arial" w:hAnsi="Arial" w:hint="default"/>
      </w:rPr>
    </w:lvl>
    <w:lvl w:ilvl="1" w:tplc="B7D631A8" w:tentative="1">
      <w:start w:val="1"/>
      <w:numFmt w:val="bullet"/>
      <w:lvlText w:val="•"/>
      <w:lvlJc w:val="left"/>
      <w:pPr>
        <w:tabs>
          <w:tab w:val="num" w:pos="1440"/>
        </w:tabs>
        <w:ind w:left="1440" w:hanging="360"/>
      </w:pPr>
      <w:rPr>
        <w:rFonts w:ascii="Arial" w:hAnsi="Arial" w:hint="default"/>
      </w:rPr>
    </w:lvl>
    <w:lvl w:ilvl="2" w:tplc="5D68DDE4" w:tentative="1">
      <w:start w:val="1"/>
      <w:numFmt w:val="bullet"/>
      <w:lvlText w:val="•"/>
      <w:lvlJc w:val="left"/>
      <w:pPr>
        <w:tabs>
          <w:tab w:val="num" w:pos="2160"/>
        </w:tabs>
        <w:ind w:left="2160" w:hanging="360"/>
      </w:pPr>
      <w:rPr>
        <w:rFonts w:ascii="Arial" w:hAnsi="Arial" w:hint="default"/>
      </w:rPr>
    </w:lvl>
    <w:lvl w:ilvl="3" w:tplc="36221EE8" w:tentative="1">
      <w:start w:val="1"/>
      <w:numFmt w:val="bullet"/>
      <w:lvlText w:val="•"/>
      <w:lvlJc w:val="left"/>
      <w:pPr>
        <w:tabs>
          <w:tab w:val="num" w:pos="2880"/>
        </w:tabs>
        <w:ind w:left="2880" w:hanging="360"/>
      </w:pPr>
      <w:rPr>
        <w:rFonts w:ascii="Arial" w:hAnsi="Arial" w:hint="default"/>
      </w:rPr>
    </w:lvl>
    <w:lvl w:ilvl="4" w:tplc="07FCAA8E" w:tentative="1">
      <w:start w:val="1"/>
      <w:numFmt w:val="bullet"/>
      <w:lvlText w:val="•"/>
      <w:lvlJc w:val="left"/>
      <w:pPr>
        <w:tabs>
          <w:tab w:val="num" w:pos="3600"/>
        </w:tabs>
        <w:ind w:left="3600" w:hanging="360"/>
      </w:pPr>
      <w:rPr>
        <w:rFonts w:ascii="Arial" w:hAnsi="Arial" w:hint="default"/>
      </w:rPr>
    </w:lvl>
    <w:lvl w:ilvl="5" w:tplc="B7BAFAC6" w:tentative="1">
      <w:start w:val="1"/>
      <w:numFmt w:val="bullet"/>
      <w:lvlText w:val="•"/>
      <w:lvlJc w:val="left"/>
      <w:pPr>
        <w:tabs>
          <w:tab w:val="num" w:pos="4320"/>
        </w:tabs>
        <w:ind w:left="4320" w:hanging="360"/>
      </w:pPr>
      <w:rPr>
        <w:rFonts w:ascii="Arial" w:hAnsi="Arial" w:hint="default"/>
      </w:rPr>
    </w:lvl>
    <w:lvl w:ilvl="6" w:tplc="4852BDB8" w:tentative="1">
      <w:start w:val="1"/>
      <w:numFmt w:val="bullet"/>
      <w:lvlText w:val="•"/>
      <w:lvlJc w:val="left"/>
      <w:pPr>
        <w:tabs>
          <w:tab w:val="num" w:pos="5040"/>
        </w:tabs>
        <w:ind w:left="5040" w:hanging="360"/>
      </w:pPr>
      <w:rPr>
        <w:rFonts w:ascii="Arial" w:hAnsi="Arial" w:hint="default"/>
      </w:rPr>
    </w:lvl>
    <w:lvl w:ilvl="7" w:tplc="DBC82192" w:tentative="1">
      <w:start w:val="1"/>
      <w:numFmt w:val="bullet"/>
      <w:lvlText w:val="•"/>
      <w:lvlJc w:val="left"/>
      <w:pPr>
        <w:tabs>
          <w:tab w:val="num" w:pos="5760"/>
        </w:tabs>
        <w:ind w:left="5760" w:hanging="360"/>
      </w:pPr>
      <w:rPr>
        <w:rFonts w:ascii="Arial" w:hAnsi="Arial" w:hint="default"/>
      </w:rPr>
    </w:lvl>
    <w:lvl w:ilvl="8" w:tplc="356E304A" w:tentative="1">
      <w:start w:val="1"/>
      <w:numFmt w:val="bullet"/>
      <w:lvlText w:val="•"/>
      <w:lvlJc w:val="left"/>
      <w:pPr>
        <w:tabs>
          <w:tab w:val="num" w:pos="6480"/>
        </w:tabs>
        <w:ind w:left="6480" w:hanging="360"/>
      </w:pPr>
      <w:rPr>
        <w:rFonts w:ascii="Arial" w:hAnsi="Arial" w:hint="default"/>
      </w:rPr>
    </w:lvl>
  </w:abstractNum>
  <w:num w:numId="1">
    <w:abstractNumId w:val="11"/>
  </w:num>
  <w:num w:numId="2">
    <w:abstractNumId w:val="14"/>
  </w:num>
  <w:num w:numId="3">
    <w:abstractNumId w:val="17"/>
  </w:num>
  <w:num w:numId="4">
    <w:abstractNumId w:val="16"/>
  </w:num>
  <w:num w:numId="5">
    <w:abstractNumId w:val="10"/>
  </w:num>
  <w:num w:numId="6">
    <w:abstractNumId w:val="18"/>
  </w:num>
  <w:num w:numId="7">
    <w:abstractNumId w:val="13"/>
  </w:num>
  <w:num w:numId="8">
    <w:abstractNumId w:val="15"/>
  </w:num>
  <w:num w:numId="9">
    <w:abstractNumId w:val="12"/>
  </w:num>
  <w:num w:numId="10">
    <w:abstractNumId w:val="9"/>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autoHyphenation/>
  <w:characterSpacingControl w:val="doNotCompres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12FCF"/>
    <w:rsid w:val="00005D8D"/>
    <w:rsid w:val="00021FAB"/>
    <w:rsid w:val="00022CB3"/>
    <w:rsid w:val="00025D09"/>
    <w:rsid w:val="00057CC9"/>
    <w:rsid w:val="00065046"/>
    <w:rsid w:val="000652EF"/>
    <w:rsid w:val="00100699"/>
    <w:rsid w:val="001214B4"/>
    <w:rsid w:val="001374DE"/>
    <w:rsid w:val="001428FF"/>
    <w:rsid w:val="00143268"/>
    <w:rsid w:val="00143E82"/>
    <w:rsid w:val="00162D94"/>
    <w:rsid w:val="0016507A"/>
    <w:rsid w:val="00182D3C"/>
    <w:rsid w:val="001930FE"/>
    <w:rsid w:val="001A6AF5"/>
    <w:rsid w:val="001B6FF4"/>
    <w:rsid w:val="001E650D"/>
    <w:rsid w:val="001F23BE"/>
    <w:rsid w:val="00217884"/>
    <w:rsid w:val="0023099E"/>
    <w:rsid w:val="00236EDE"/>
    <w:rsid w:val="002537C9"/>
    <w:rsid w:val="00256D6D"/>
    <w:rsid w:val="0026363C"/>
    <w:rsid w:val="002640BC"/>
    <w:rsid w:val="00276104"/>
    <w:rsid w:val="002A26EA"/>
    <w:rsid w:val="002A3704"/>
    <w:rsid w:val="002A7572"/>
    <w:rsid w:val="002D7D9D"/>
    <w:rsid w:val="002E3EF2"/>
    <w:rsid w:val="002E67D3"/>
    <w:rsid w:val="00300D87"/>
    <w:rsid w:val="00336B6C"/>
    <w:rsid w:val="003403BB"/>
    <w:rsid w:val="003678A0"/>
    <w:rsid w:val="00377756"/>
    <w:rsid w:val="00380EEA"/>
    <w:rsid w:val="00382A79"/>
    <w:rsid w:val="003957D3"/>
    <w:rsid w:val="00395D17"/>
    <w:rsid w:val="00396FF7"/>
    <w:rsid w:val="003B1A72"/>
    <w:rsid w:val="003B1EC6"/>
    <w:rsid w:val="003C01F7"/>
    <w:rsid w:val="003C15E0"/>
    <w:rsid w:val="003C6406"/>
    <w:rsid w:val="003D5C61"/>
    <w:rsid w:val="003F4CC0"/>
    <w:rsid w:val="003F5E27"/>
    <w:rsid w:val="003F7F1E"/>
    <w:rsid w:val="00404028"/>
    <w:rsid w:val="0041004D"/>
    <w:rsid w:val="00417796"/>
    <w:rsid w:val="00423BB7"/>
    <w:rsid w:val="00447262"/>
    <w:rsid w:val="00460E6F"/>
    <w:rsid w:val="00461A1B"/>
    <w:rsid w:val="00481312"/>
    <w:rsid w:val="004870F7"/>
    <w:rsid w:val="0049580F"/>
    <w:rsid w:val="004A3762"/>
    <w:rsid w:val="004A512C"/>
    <w:rsid w:val="004A7EAF"/>
    <w:rsid w:val="004E3F20"/>
    <w:rsid w:val="004F1321"/>
    <w:rsid w:val="004F1E1C"/>
    <w:rsid w:val="00502D5A"/>
    <w:rsid w:val="0050502D"/>
    <w:rsid w:val="005144BA"/>
    <w:rsid w:val="00544238"/>
    <w:rsid w:val="005802A2"/>
    <w:rsid w:val="005878D4"/>
    <w:rsid w:val="00590E02"/>
    <w:rsid w:val="00592921"/>
    <w:rsid w:val="005A2FCE"/>
    <w:rsid w:val="005B6379"/>
    <w:rsid w:val="005E3920"/>
    <w:rsid w:val="005F3668"/>
    <w:rsid w:val="005F3EAA"/>
    <w:rsid w:val="006110BA"/>
    <w:rsid w:val="00615F30"/>
    <w:rsid w:val="006653F3"/>
    <w:rsid w:val="0068016C"/>
    <w:rsid w:val="00686CC8"/>
    <w:rsid w:val="006877E7"/>
    <w:rsid w:val="00696BCF"/>
    <w:rsid w:val="006A0451"/>
    <w:rsid w:val="006A0EF0"/>
    <w:rsid w:val="006C7F38"/>
    <w:rsid w:val="006D7EF8"/>
    <w:rsid w:val="006E0B97"/>
    <w:rsid w:val="006E2BCD"/>
    <w:rsid w:val="006F2AD0"/>
    <w:rsid w:val="006F78AE"/>
    <w:rsid w:val="00700212"/>
    <w:rsid w:val="00705D15"/>
    <w:rsid w:val="00710AD2"/>
    <w:rsid w:val="00717F08"/>
    <w:rsid w:val="00722D17"/>
    <w:rsid w:val="00726E3D"/>
    <w:rsid w:val="00732F81"/>
    <w:rsid w:val="00733765"/>
    <w:rsid w:val="00740999"/>
    <w:rsid w:val="00751889"/>
    <w:rsid w:val="007655F7"/>
    <w:rsid w:val="00774340"/>
    <w:rsid w:val="007810EE"/>
    <w:rsid w:val="00783FDA"/>
    <w:rsid w:val="0079528D"/>
    <w:rsid w:val="007A162C"/>
    <w:rsid w:val="007A60FF"/>
    <w:rsid w:val="007C452E"/>
    <w:rsid w:val="007C4B67"/>
    <w:rsid w:val="007D1F4F"/>
    <w:rsid w:val="007F2C18"/>
    <w:rsid w:val="007F4F8A"/>
    <w:rsid w:val="007F6984"/>
    <w:rsid w:val="00803509"/>
    <w:rsid w:val="008114E0"/>
    <w:rsid w:val="008117E0"/>
    <w:rsid w:val="008130D9"/>
    <w:rsid w:val="00830D4F"/>
    <w:rsid w:val="00833B15"/>
    <w:rsid w:val="008508C3"/>
    <w:rsid w:val="00895C02"/>
    <w:rsid w:val="008B13E3"/>
    <w:rsid w:val="008B1510"/>
    <w:rsid w:val="008E14E8"/>
    <w:rsid w:val="008E38C5"/>
    <w:rsid w:val="008E687C"/>
    <w:rsid w:val="008F63CD"/>
    <w:rsid w:val="009243EE"/>
    <w:rsid w:val="00926684"/>
    <w:rsid w:val="009266E1"/>
    <w:rsid w:val="00933DED"/>
    <w:rsid w:val="00944F38"/>
    <w:rsid w:val="0094611D"/>
    <w:rsid w:val="0095415E"/>
    <w:rsid w:val="00955EFF"/>
    <w:rsid w:val="00956FED"/>
    <w:rsid w:val="00976BE5"/>
    <w:rsid w:val="00984FB5"/>
    <w:rsid w:val="009A4B1B"/>
    <w:rsid w:val="009A5F80"/>
    <w:rsid w:val="009B44FE"/>
    <w:rsid w:val="009F334F"/>
    <w:rsid w:val="00A00A25"/>
    <w:rsid w:val="00A1139C"/>
    <w:rsid w:val="00A17B53"/>
    <w:rsid w:val="00A227CA"/>
    <w:rsid w:val="00A26F8B"/>
    <w:rsid w:val="00A27396"/>
    <w:rsid w:val="00A27D92"/>
    <w:rsid w:val="00A334EE"/>
    <w:rsid w:val="00A40567"/>
    <w:rsid w:val="00A464CD"/>
    <w:rsid w:val="00A7485E"/>
    <w:rsid w:val="00A75BB0"/>
    <w:rsid w:val="00A84AA8"/>
    <w:rsid w:val="00A915E4"/>
    <w:rsid w:val="00AA2A29"/>
    <w:rsid w:val="00AB479D"/>
    <w:rsid w:val="00AB47CC"/>
    <w:rsid w:val="00AB7218"/>
    <w:rsid w:val="00AD4CA4"/>
    <w:rsid w:val="00AE549C"/>
    <w:rsid w:val="00B04D00"/>
    <w:rsid w:val="00B12FCF"/>
    <w:rsid w:val="00B31056"/>
    <w:rsid w:val="00B33623"/>
    <w:rsid w:val="00B470FC"/>
    <w:rsid w:val="00B61FC1"/>
    <w:rsid w:val="00B65B66"/>
    <w:rsid w:val="00B73F77"/>
    <w:rsid w:val="00BB58CE"/>
    <w:rsid w:val="00BC1C72"/>
    <w:rsid w:val="00BE08F5"/>
    <w:rsid w:val="00BE1796"/>
    <w:rsid w:val="00BE51F6"/>
    <w:rsid w:val="00C06FBD"/>
    <w:rsid w:val="00C13D6F"/>
    <w:rsid w:val="00C33554"/>
    <w:rsid w:val="00C34A03"/>
    <w:rsid w:val="00C36BED"/>
    <w:rsid w:val="00C52BD3"/>
    <w:rsid w:val="00C61D04"/>
    <w:rsid w:val="00C62DDB"/>
    <w:rsid w:val="00C6549D"/>
    <w:rsid w:val="00C67509"/>
    <w:rsid w:val="00C82D4A"/>
    <w:rsid w:val="00C84A53"/>
    <w:rsid w:val="00C92D61"/>
    <w:rsid w:val="00C9444F"/>
    <w:rsid w:val="00C960D7"/>
    <w:rsid w:val="00CA02E2"/>
    <w:rsid w:val="00CA239E"/>
    <w:rsid w:val="00CC328B"/>
    <w:rsid w:val="00CC7EBC"/>
    <w:rsid w:val="00CD5993"/>
    <w:rsid w:val="00CE5CD7"/>
    <w:rsid w:val="00CE645D"/>
    <w:rsid w:val="00CE66FF"/>
    <w:rsid w:val="00D06099"/>
    <w:rsid w:val="00D22245"/>
    <w:rsid w:val="00D27BCE"/>
    <w:rsid w:val="00D30B3D"/>
    <w:rsid w:val="00D327B5"/>
    <w:rsid w:val="00D503E9"/>
    <w:rsid w:val="00D73DAE"/>
    <w:rsid w:val="00D807C7"/>
    <w:rsid w:val="00D83E4B"/>
    <w:rsid w:val="00DA2183"/>
    <w:rsid w:val="00DC09A8"/>
    <w:rsid w:val="00DC4223"/>
    <w:rsid w:val="00DD2EE5"/>
    <w:rsid w:val="00DE1A89"/>
    <w:rsid w:val="00DE29C1"/>
    <w:rsid w:val="00DF098E"/>
    <w:rsid w:val="00DF10E0"/>
    <w:rsid w:val="00DF3445"/>
    <w:rsid w:val="00E02D52"/>
    <w:rsid w:val="00E24B34"/>
    <w:rsid w:val="00E30357"/>
    <w:rsid w:val="00E33110"/>
    <w:rsid w:val="00E333AA"/>
    <w:rsid w:val="00E41138"/>
    <w:rsid w:val="00E5377E"/>
    <w:rsid w:val="00EB66D2"/>
    <w:rsid w:val="00EC01EB"/>
    <w:rsid w:val="00EC5D55"/>
    <w:rsid w:val="00ED495F"/>
    <w:rsid w:val="00EF4AFD"/>
    <w:rsid w:val="00EF59C2"/>
    <w:rsid w:val="00F05340"/>
    <w:rsid w:val="00F259CC"/>
    <w:rsid w:val="00F42C2D"/>
    <w:rsid w:val="00F57209"/>
    <w:rsid w:val="00F82A0A"/>
    <w:rsid w:val="00F830C1"/>
    <w:rsid w:val="00F95F73"/>
    <w:rsid w:val="00FA082E"/>
    <w:rsid w:val="00FB01C1"/>
    <w:rsid w:val="00FC6D04"/>
    <w:rsid w:val="00FD6D8E"/>
    <w:rsid w:val="00FE2630"/>
    <w:rsid w:val="00FF73A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lac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5C02"/>
    <w:pPr>
      <w:spacing w:after="160" w:line="259" w:lineRule="auto"/>
      <w:jc w:val="both"/>
    </w:pPr>
    <w:rPr>
      <w:rFonts w:ascii="Times New Roman" w:hAnsi="Times New Roman"/>
      <w:sz w:val="24"/>
      <w:lang w:eastAsia="en-US"/>
    </w:rPr>
  </w:style>
  <w:style w:type="paragraph" w:styleId="Heading1">
    <w:name w:val="heading 1"/>
    <w:basedOn w:val="Normal"/>
    <w:next w:val="Normal"/>
    <w:link w:val="Heading1Char"/>
    <w:uiPriority w:val="99"/>
    <w:qFormat/>
    <w:locked/>
    <w:rsid w:val="00933DED"/>
    <w:pPr>
      <w:keepNext/>
      <w:keepLines/>
      <w:spacing w:before="240" w:after="0"/>
      <w:outlineLvl w:val="0"/>
    </w:pPr>
    <w:rPr>
      <w:rFonts w:ascii="Cambria" w:eastAsia="Times New Roman" w:hAnsi="Cambria"/>
      <w:color w:val="365F91"/>
      <w:sz w:val="32"/>
      <w:szCs w:val="32"/>
    </w:rPr>
  </w:style>
  <w:style w:type="paragraph" w:styleId="Heading2">
    <w:name w:val="heading 2"/>
    <w:basedOn w:val="Normal"/>
    <w:next w:val="Normal"/>
    <w:link w:val="Heading2Char"/>
    <w:uiPriority w:val="99"/>
    <w:qFormat/>
    <w:locked/>
    <w:rsid w:val="00A26F8B"/>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33DED"/>
    <w:rPr>
      <w:rFonts w:ascii="Cambria" w:hAnsi="Cambria" w:cs="Times New Roman"/>
      <w:color w:val="365F91"/>
      <w:sz w:val="32"/>
      <w:szCs w:val="32"/>
      <w:lang w:eastAsia="en-US"/>
    </w:rPr>
  </w:style>
  <w:style w:type="character" w:customStyle="1" w:styleId="Heading2Char">
    <w:name w:val="Heading 2 Char"/>
    <w:basedOn w:val="DefaultParagraphFont"/>
    <w:link w:val="Heading2"/>
    <w:uiPriority w:val="99"/>
    <w:semiHidden/>
    <w:locked/>
    <w:rsid w:val="00A26F8B"/>
    <w:rPr>
      <w:rFonts w:ascii="Cambria" w:hAnsi="Cambria" w:cs="Times New Roman"/>
      <w:b/>
      <w:i/>
      <w:sz w:val="28"/>
      <w:lang w:eastAsia="en-US"/>
    </w:rPr>
  </w:style>
  <w:style w:type="character" w:styleId="Hyperlink">
    <w:name w:val="Hyperlink"/>
    <w:basedOn w:val="DefaultParagraphFont"/>
    <w:uiPriority w:val="99"/>
    <w:rsid w:val="00C36BED"/>
    <w:rPr>
      <w:rFonts w:cs="Times New Roman"/>
      <w:color w:val="0563C1"/>
      <w:u w:val="single"/>
    </w:rPr>
  </w:style>
  <w:style w:type="paragraph" w:styleId="HTMLPreformatted">
    <w:name w:val="HTML Preformatted"/>
    <w:basedOn w:val="Normal"/>
    <w:link w:val="HTMLPreformattedChar"/>
    <w:uiPriority w:val="99"/>
    <w:semiHidden/>
    <w:rsid w:val="005F3EAA"/>
    <w:pPr>
      <w:spacing w:after="0" w:line="240" w:lineRule="auto"/>
    </w:pPr>
    <w:rPr>
      <w:rFonts w:ascii="Consolas" w:hAnsi="Consolas"/>
      <w:sz w:val="20"/>
      <w:szCs w:val="20"/>
      <w:lang w:eastAsia="ru-RU"/>
    </w:rPr>
  </w:style>
  <w:style w:type="character" w:customStyle="1" w:styleId="HTMLPreformattedChar">
    <w:name w:val="HTML Preformatted Char"/>
    <w:basedOn w:val="DefaultParagraphFont"/>
    <w:link w:val="HTMLPreformatted"/>
    <w:uiPriority w:val="99"/>
    <w:semiHidden/>
    <w:locked/>
    <w:rsid w:val="005F3EAA"/>
    <w:rPr>
      <w:rFonts w:ascii="Consolas" w:hAnsi="Consolas" w:cs="Times New Roman"/>
      <w:sz w:val="20"/>
    </w:rPr>
  </w:style>
  <w:style w:type="paragraph" w:styleId="NormalWeb">
    <w:name w:val="Normal (Web)"/>
    <w:basedOn w:val="Normal"/>
    <w:uiPriority w:val="99"/>
    <w:semiHidden/>
    <w:rsid w:val="00FD6D8E"/>
    <w:pPr>
      <w:spacing w:before="100" w:beforeAutospacing="1" w:after="100" w:afterAutospacing="1" w:line="240" w:lineRule="auto"/>
    </w:pPr>
    <w:rPr>
      <w:rFonts w:eastAsia="Times New Roman"/>
      <w:szCs w:val="24"/>
      <w:lang w:eastAsia="ru-RU"/>
    </w:rPr>
  </w:style>
  <w:style w:type="paragraph" w:styleId="FootnoteText">
    <w:name w:val="footnote text"/>
    <w:basedOn w:val="Normal"/>
    <w:link w:val="FootnoteTextChar"/>
    <w:uiPriority w:val="99"/>
    <w:semiHidden/>
    <w:rsid w:val="00D30B3D"/>
    <w:pPr>
      <w:spacing w:after="0" w:line="360" w:lineRule="auto"/>
      <w:ind w:firstLine="709"/>
    </w:pPr>
    <w:rPr>
      <w:rFonts w:ascii="Calibri" w:hAnsi="Calibri"/>
      <w:sz w:val="20"/>
      <w:szCs w:val="20"/>
    </w:rPr>
  </w:style>
  <w:style w:type="character" w:customStyle="1" w:styleId="FootnoteTextChar">
    <w:name w:val="Footnote Text Char"/>
    <w:basedOn w:val="DefaultParagraphFont"/>
    <w:link w:val="FootnoteText"/>
    <w:uiPriority w:val="99"/>
    <w:semiHidden/>
    <w:locked/>
    <w:rsid w:val="003C15E0"/>
    <w:rPr>
      <w:rFonts w:cs="Times New Roman"/>
      <w:sz w:val="20"/>
      <w:lang w:eastAsia="en-US"/>
    </w:rPr>
  </w:style>
  <w:style w:type="character" w:styleId="FootnoteReference">
    <w:name w:val="footnote reference"/>
    <w:basedOn w:val="DefaultParagraphFont"/>
    <w:uiPriority w:val="99"/>
    <w:semiHidden/>
    <w:rsid w:val="00D30B3D"/>
    <w:rPr>
      <w:rFonts w:cs="Times New Roman"/>
      <w:vertAlign w:val="superscript"/>
    </w:rPr>
  </w:style>
  <w:style w:type="paragraph" w:styleId="EndnoteText">
    <w:name w:val="endnote text"/>
    <w:basedOn w:val="Normal"/>
    <w:link w:val="EndnoteTextChar"/>
    <w:uiPriority w:val="99"/>
    <w:semiHidden/>
    <w:rsid w:val="00C960D7"/>
    <w:rPr>
      <w:rFonts w:ascii="Calibri" w:hAnsi="Calibri"/>
      <w:sz w:val="20"/>
      <w:szCs w:val="20"/>
    </w:rPr>
  </w:style>
  <w:style w:type="character" w:customStyle="1" w:styleId="EndnoteTextChar">
    <w:name w:val="Endnote Text Char"/>
    <w:basedOn w:val="DefaultParagraphFont"/>
    <w:link w:val="EndnoteText"/>
    <w:uiPriority w:val="99"/>
    <w:semiHidden/>
    <w:locked/>
    <w:rsid w:val="003C15E0"/>
    <w:rPr>
      <w:rFonts w:cs="Times New Roman"/>
      <w:sz w:val="20"/>
      <w:lang w:eastAsia="en-US"/>
    </w:rPr>
  </w:style>
  <w:style w:type="character" w:styleId="EndnoteReference">
    <w:name w:val="endnote reference"/>
    <w:basedOn w:val="DefaultParagraphFont"/>
    <w:uiPriority w:val="99"/>
    <w:semiHidden/>
    <w:rsid w:val="00C960D7"/>
    <w:rPr>
      <w:rFonts w:cs="Times New Roman"/>
      <w:vertAlign w:val="superscript"/>
    </w:rPr>
  </w:style>
  <w:style w:type="paragraph" w:styleId="ListParagraph">
    <w:name w:val="List Paragraph"/>
    <w:basedOn w:val="Normal"/>
    <w:uiPriority w:val="99"/>
    <w:qFormat/>
    <w:rsid w:val="00F830C1"/>
    <w:pPr>
      <w:ind w:left="720"/>
      <w:contextualSpacing/>
    </w:pPr>
  </w:style>
  <w:style w:type="paragraph" w:styleId="Caption">
    <w:name w:val="caption"/>
    <w:basedOn w:val="Normal"/>
    <w:next w:val="Normal"/>
    <w:uiPriority w:val="99"/>
    <w:qFormat/>
    <w:locked/>
    <w:rsid w:val="00143268"/>
    <w:pPr>
      <w:spacing w:after="200" w:line="240" w:lineRule="auto"/>
    </w:pPr>
    <w:rPr>
      <w:i/>
      <w:iCs/>
      <w:color w:val="1F497D"/>
      <w:sz w:val="18"/>
      <w:szCs w:val="18"/>
    </w:rPr>
  </w:style>
  <w:style w:type="paragraph" w:styleId="Header">
    <w:name w:val="header"/>
    <w:basedOn w:val="Normal"/>
    <w:link w:val="HeaderChar"/>
    <w:uiPriority w:val="99"/>
    <w:rsid w:val="00256D6D"/>
    <w:pPr>
      <w:tabs>
        <w:tab w:val="center" w:pos="4677"/>
        <w:tab w:val="right" w:pos="9355"/>
      </w:tabs>
      <w:spacing w:after="0" w:line="240" w:lineRule="auto"/>
    </w:pPr>
    <w:rPr>
      <w:rFonts w:ascii="Calibri" w:hAnsi="Calibri"/>
      <w:sz w:val="22"/>
    </w:rPr>
  </w:style>
  <w:style w:type="character" w:customStyle="1" w:styleId="HeaderChar">
    <w:name w:val="Header Char"/>
    <w:basedOn w:val="DefaultParagraphFont"/>
    <w:link w:val="Header"/>
    <w:uiPriority w:val="99"/>
    <w:locked/>
    <w:rsid w:val="00256D6D"/>
    <w:rPr>
      <w:rFonts w:cs="Times New Roman"/>
      <w:sz w:val="22"/>
      <w:lang w:eastAsia="en-US"/>
    </w:rPr>
  </w:style>
  <w:style w:type="paragraph" w:styleId="Footer">
    <w:name w:val="footer"/>
    <w:basedOn w:val="Normal"/>
    <w:link w:val="FooterChar"/>
    <w:uiPriority w:val="99"/>
    <w:rsid w:val="00256D6D"/>
    <w:pPr>
      <w:tabs>
        <w:tab w:val="center" w:pos="4677"/>
        <w:tab w:val="right" w:pos="9355"/>
      </w:tabs>
      <w:spacing w:after="0" w:line="240" w:lineRule="auto"/>
    </w:pPr>
    <w:rPr>
      <w:rFonts w:ascii="Calibri" w:hAnsi="Calibri"/>
      <w:sz w:val="22"/>
    </w:rPr>
  </w:style>
  <w:style w:type="character" w:customStyle="1" w:styleId="FooterChar">
    <w:name w:val="Footer Char"/>
    <w:basedOn w:val="DefaultParagraphFont"/>
    <w:link w:val="Footer"/>
    <w:uiPriority w:val="99"/>
    <w:locked/>
    <w:rsid w:val="00256D6D"/>
    <w:rPr>
      <w:rFonts w:cs="Times New Roman"/>
      <w:sz w:val="22"/>
      <w:lang w:eastAsia="en-US"/>
    </w:rPr>
  </w:style>
  <w:style w:type="character" w:styleId="FollowedHyperlink">
    <w:name w:val="FollowedHyperlink"/>
    <w:basedOn w:val="DefaultParagraphFont"/>
    <w:uiPriority w:val="99"/>
    <w:semiHidden/>
    <w:rsid w:val="004A7EAF"/>
    <w:rPr>
      <w:rFonts w:cs="Times New Roman"/>
      <w:color w:val="800080"/>
      <w:u w:val="single"/>
    </w:rPr>
  </w:style>
  <w:style w:type="paragraph" w:customStyle="1" w:styleId="1">
    <w:name w:val="Стиль1"/>
    <w:basedOn w:val="Normal"/>
    <w:link w:val="10"/>
    <w:uiPriority w:val="99"/>
    <w:rsid w:val="001E650D"/>
    <w:pPr>
      <w:spacing w:before="40" w:after="40" w:line="240" w:lineRule="auto"/>
      <w:ind w:left="1134" w:right="1134" w:firstLine="709"/>
    </w:pPr>
    <w:rPr>
      <w:szCs w:val="30"/>
    </w:rPr>
  </w:style>
  <w:style w:type="character" w:customStyle="1" w:styleId="10">
    <w:name w:val="Стиль1 Знак"/>
    <w:basedOn w:val="DefaultParagraphFont"/>
    <w:link w:val="1"/>
    <w:uiPriority w:val="99"/>
    <w:locked/>
    <w:rsid w:val="001E650D"/>
    <w:rPr>
      <w:rFonts w:ascii="Times New Roman" w:hAnsi="Times New Roman" w:cs="Times New Roman"/>
      <w:sz w:val="30"/>
      <w:szCs w:val="30"/>
      <w:lang w:eastAsia="en-US"/>
    </w:rPr>
  </w:style>
</w:styles>
</file>

<file path=word/webSettings.xml><?xml version="1.0" encoding="utf-8"?>
<w:webSettings xmlns:r="http://schemas.openxmlformats.org/officeDocument/2006/relationships" xmlns:w="http://schemas.openxmlformats.org/wordprocessingml/2006/main">
  <w:divs>
    <w:div w:id="1380207862">
      <w:marLeft w:val="0"/>
      <w:marRight w:val="0"/>
      <w:marTop w:val="0"/>
      <w:marBottom w:val="0"/>
      <w:divBdr>
        <w:top w:val="none" w:sz="0" w:space="0" w:color="auto"/>
        <w:left w:val="none" w:sz="0" w:space="0" w:color="auto"/>
        <w:bottom w:val="none" w:sz="0" w:space="0" w:color="auto"/>
        <w:right w:val="none" w:sz="0" w:space="0" w:color="auto"/>
      </w:divBdr>
    </w:div>
    <w:div w:id="1380207863">
      <w:marLeft w:val="0"/>
      <w:marRight w:val="0"/>
      <w:marTop w:val="0"/>
      <w:marBottom w:val="0"/>
      <w:divBdr>
        <w:top w:val="none" w:sz="0" w:space="0" w:color="auto"/>
        <w:left w:val="none" w:sz="0" w:space="0" w:color="auto"/>
        <w:bottom w:val="none" w:sz="0" w:space="0" w:color="auto"/>
        <w:right w:val="none" w:sz="0" w:space="0" w:color="auto"/>
      </w:divBdr>
    </w:div>
    <w:div w:id="1380207864">
      <w:marLeft w:val="0"/>
      <w:marRight w:val="0"/>
      <w:marTop w:val="0"/>
      <w:marBottom w:val="0"/>
      <w:divBdr>
        <w:top w:val="none" w:sz="0" w:space="0" w:color="auto"/>
        <w:left w:val="none" w:sz="0" w:space="0" w:color="auto"/>
        <w:bottom w:val="none" w:sz="0" w:space="0" w:color="auto"/>
        <w:right w:val="none" w:sz="0" w:space="0" w:color="auto"/>
      </w:divBdr>
    </w:div>
    <w:div w:id="1380207865">
      <w:marLeft w:val="0"/>
      <w:marRight w:val="0"/>
      <w:marTop w:val="0"/>
      <w:marBottom w:val="0"/>
      <w:divBdr>
        <w:top w:val="none" w:sz="0" w:space="0" w:color="auto"/>
        <w:left w:val="none" w:sz="0" w:space="0" w:color="auto"/>
        <w:bottom w:val="none" w:sz="0" w:space="0" w:color="auto"/>
        <w:right w:val="none" w:sz="0" w:space="0" w:color="auto"/>
      </w:divBdr>
    </w:div>
    <w:div w:id="1380207866">
      <w:marLeft w:val="0"/>
      <w:marRight w:val="0"/>
      <w:marTop w:val="0"/>
      <w:marBottom w:val="0"/>
      <w:divBdr>
        <w:top w:val="none" w:sz="0" w:space="0" w:color="auto"/>
        <w:left w:val="none" w:sz="0" w:space="0" w:color="auto"/>
        <w:bottom w:val="none" w:sz="0" w:space="0" w:color="auto"/>
        <w:right w:val="none" w:sz="0" w:space="0" w:color="auto"/>
      </w:divBdr>
    </w:div>
    <w:div w:id="1380207867">
      <w:marLeft w:val="0"/>
      <w:marRight w:val="0"/>
      <w:marTop w:val="0"/>
      <w:marBottom w:val="0"/>
      <w:divBdr>
        <w:top w:val="none" w:sz="0" w:space="0" w:color="auto"/>
        <w:left w:val="none" w:sz="0" w:space="0" w:color="auto"/>
        <w:bottom w:val="none" w:sz="0" w:space="0" w:color="auto"/>
        <w:right w:val="none" w:sz="0" w:space="0" w:color="auto"/>
      </w:divBdr>
    </w:div>
    <w:div w:id="1380207868">
      <w:marLeft w:val="0"/>
      <w:marRight w:val="0"/>
      <w:marTop w:val="0"/>
      <w:marBottom w:val="0"/>
      <w:divBdr>
        <w:top w:val="none" w:sz="0" w:space="0" w:color="auto"/>
        <w:left w:val="none" w:sz="0" w:space="0" w:color="auto"/>
        <w:bottom w:val="none" w:sz="0" w:space="0" w:color="auto"/>
        <w:right w:val="none" w:sz="0" w:space="0" w:color="auto"/>
      </w:divBdr>
    </w:div>
    <w:div w:id="1380207880">
      <w:marLeft w:val="0"/>
      <w:marRight w:val="0"/>
      <w:marTop w:val="0"/>
      <w:marBottom w:val="0"/>
      <w:divBdr>
        <w:top w:val="none" w:sz="0" w:space="0" w:color="auto"/>
        <w:left w:val="none" w:sz="0" w:space="0" w:color="auto"/>
        <w:bottom w:val="none" w:sz="0" w:space="0" w:color="auto"/>
        <w:right w:val="none" w:sz="0" w:space="0" w:color="auto"/>
      </w:divBdr>
      <w:divsChild>
        <w:div w:id="1380207869">
          <w:marLeft w:val="432"/>
          <w:marRight w:val="0"/>
          <w:marTop w:val="360"/>
          <w:marBottom w:val="0"/>
          <w:divBdr>
            <w:top w:val="none" w:sz="0" w:space="0" w:color="auto"/>
            <w:left w:val="none" w:sz="0" w:space="0" w:color="auto"/>
            <w:bottom w:val="none" w:sz="0" w:space="0" w:color="auto"/>
            <w:right w:val="none" w:sz="0" w:space="0" w:color="auto"/>
          </w:divBdr>
        </w:div>
        <w:div w:id="1380207879">
          <w:marLeft w:val="432"/>
          <w:marRight w:val="0"/>
          <w:marTop w:val="360"/>
          <w:marBottom w:val="0"/>
          <w:divBdr>
            <w:top w:val="none" w:sz="0" w:space="0" w:color="auto"/>
            <w:left w:val="none" w:sz="0" w:space="0" w:color="auto"/>
            <w:bottom w:val="none" w:sz="0" w:space="0" w:color="auto"/>
            <w:right w:val="none" w:sz="0" w:space="0" w:color="auto"/>
          </w:divBdr>
        </w:div>
        <w:div w:id="1380207890">
          <w:marLeft w:val="432"/>
          <w:marRight w:val="0"/>
          <w:marTop w:val="360"/>
          <w:marBottom w:val="0"/>
          <w:divBdr>
            <w:top w:val="none" w:sz="0" w:space="0" w:color="auto"/>
            <w:left w:val="none" w:sz="0" w:space="0" w:color="auto"/>
            <w:bottom w:val="none" w:sz="0" w:space="0" w:color="auto"/>
            <w:right w:val="none" w:sz="0" w:space="0" w:color="auto"/>
          </w:divBdr>
        </w:div>
        <w:div w:id="1380207891">
          <w:marLeft w:val="432"/>
          <w:marRight w:val="0"/>
          <w:marTop w:val="360"/>
          <w:marBottom w:val="0"/>
          <w:divBdr>
            <w:top w:val="none" w:sz="0" w:space="0" w:color="auto"/>
            <w:left w:val="none" w:sz="0" w:space="0" w:color="auto"/>
            <w:bottom w:val="none" w:sz="0" w:space="0" w:color="auto"/>
            <w:right w:val="none" w:sz="0" w:space="0" w:color="auto"/>
          </w:divBdr>
        </w:div>
        <w:div w:id="1380207901">
          <w:marLeft w:val="432"/>
          <w:marRight w:val="0"/>
          <w:marTop w:val="360"/>
          <w:marBottom w:val="0"/>
          <w:divBdr>
            <w:top w:val="none" w:sz="0" w:space="0" w:color="auto"/>
            <w:left w:val="none" w:sz="0" w:space="0" w:color="auto"/>
            <w:bottom w:val="none" w:sz="0" w:space="0" w:color="auto"/>
            <w:right w:val="none" w:sz="0" w:space="0" w:color="auto"/>
          </w:divBdr>
        </w:div>
        <w:div w:id="1380207910">
          <w:marLeft w:val="432"/>
          <w:marRight w:val="0"/>
          <w:marTop w:val="360"/>
          <w:marBottom w:val="0"/>
          <w:divBdr>
            <w:top w:val="none" w:sz="0" w:space="0" w:color="auto"/>
            <w:left w:val="none" w:sz="0" w:space="0" w:color="auto"/>
            <w:bottom w:val="none" w:sz="0" w:space="0" w:color="auto"/>
            <w:right w:val="none" w:sz="0" w:space="0" w:color="auto"/>
          </w:divBdr>
        </w:div>
        <w:div w:id="1380207911">
          <w:marLeft w:val="432"/>
          <w:marRight w:val="0"/>
          <w:marTop w:val="360"/>
          <w:marBottom w:val="0"/>
          <w:divBdr>
            <w:top w:val="none" w:sz="0" w:space="0" w:color="auto"/>
            <w:left w:val="none" w:sz="0" w:space="0" w:color="auto"/>
            <w:bottom w:val="none" w:sz="0" w:space="0" w:color="auto"/>
            <w:right w:val="none" w:sz="0" w:space="0" w:color="auto"/>
          </w:divBdr>
        </w:div>
        <w:div w:id="1380207913">
          <w:marLeft w:val="432"/>
          <w:marRight w:val="0"/>
          <w:marTop w:val="360"/>
          <w:marBottom w:val="0"/>
          <w:divBdr>
            <w:top w:val="none" w:sz="0" w:space="0" w:color="auto"/>
            <w:left w:val="none" w:sz="0" w:space="0" w:color="auto"/>
            <w:bottom w:val="none" w:sz="0" w:space="0" w:color="auto"/>
            <w:right w:val="none" w:sz="0" w:space="0" w:color="auto"/>
          </w:divBdr>
        </w:div>
      </w:divsChild>
    </w:div>
    <w:div w:id="1380207882">
      <w:marLeft w:val="0"/>
      <w:marRight w:val="0"/>
      <w:marTop w:val="0"/>
      <w:marBottom w:val="0"/>
      <w:divBdr>
        <w:top w:val="none" w:sz="0" w:space="0" w:color="auto"/>
        <w:left w:val="none" w:sz="0" w:space="0" w:color="auto"/>
        <w:bottom w:val="none" w:sz="0" w:space="0" w:color="auto"/>
        <w:right w:val="none" w:sz="0" w:space="0" w:color="auto"/>
      </w:divBdr>
    </w:div>
    <w:div w:id="1380207883">
      <w:marLeft w:val="0"/>
      <w:marRight w:val="0"/>
      <w:marTop w:val="0"/>
      <w:marBottom w:val="0"/>
      <w:divBdr>
        <w:top w:val="none" w:sz="0" w:space="0" w:color="auto"/>
        <w:left w:val="none" w:sz="0" w:space="0" w:color="auto"/>
        <w:bottom w:val="none" w:sz="0" w:space="0" w:color="auto"/>
        <w:right w:val="none" w:sz="0" w:space="0" w:color="auto"/>
      </w:divBdr>
    </w:div>
    <w:div w:id="1380207884">
      <w:marLeft w:val="0"/>
      <w:marRight w:val="0"/>
      <w:marTop w:val="0"/>
      <w:marBottom w:val="0"/>
      <w:divBdr>
        <w:top w:val="none" w:sz="0" w:space="0" w:color="auto"/>
        <w:left w:val="none" w:sz="0" w:space="0" w:color="auto"/>
        <w:bottom w:val="none" w:sz="0" w:space="0" w:color="auto"/>
        <w:right w:val="none" w:sz="0" w:space="0" w:color="auto"/>
      </w:divBdr>
      <w:divsChild>
        <w:div w:id="1380207871">
          <w:marLeft w:val="432"/>
          <w:marRight w:val="0"/>
          <w:marTop w:val="360"/>
          <w:marBottom w:val="0"/>
          <w:divBdr>
            <w:top w:val="none" w:sz="0" w:space="0" w:color="auto"/>
            <w:left w:val="none" w:sz="0" w:space="0" w:color="auto"/>
            <w:bottom w:val="none" w:sz="0" w:space="0" w:color="auto"/>
            <w:right w:val="none" w:sz="0" w:space="0" w:color="auto"/>
          </w:divBdr>
        </w:div>
        <w:div w:id="1380207876">
          <w:marLeft w:val="432"/>
          <w:marRight w:val="0"/>
          <w:marTop w:val="360"/>
          <w:marBottom w:val="0"/>
          <w:divBdr>
            <w:top w:val="none" w:sz="0" w:space="0" w:color="auto"/>
            <w:left w:val="none" w:sz="0" w:space="0" w:color="auto"/>
            <w:bottom w:val="none" w:sz="0" w:space="0" w:color="auto"/>
            <w:right w:val="none" w:sz="0" w:space="0" w:color="auto"/>
          </w:divBdr>
        </w:div>
        <w:div w:id="1380207886">
          <w:marLeft w:val="432"/>
          <w:marRight w:val="0"/>
          <w:marTop w:val="360"/>
          <w:marBottom w:val="0"/>
          <w:divBdr>
            <w:top w:val="none" w:sz="0" w:space="0" w:color="auto"/>
            <w:left w:val="none" w:sz="0" w:space="0" w:color="auto"/>
            <w:bottom w:val="none" w:sz="0" w:space="0" w:color="auto"/>
            <w:right w:val="none" w:sz="0" w:space="0" w:color="auto"/>
          </w:divBdr>
        </w:div>
        <w:div w:id="1380207893">
          <w:marLeft w:val="432"/>
          <w:marRight w:val="0"/>
          <w:marTop w:val="360"/>
          <w:marBottom w:val="0"/>
          <w:divBdr>
            <w:top w:val="none" w:sz="0" w:space="0" w:color="auto"/>
            <w:left w:val="none" w:sz="0" w:space="0" w:color="auto"/>
            <w:bottom w:val="none" w:sz="0" w:space="0" w:color="auto"/>
            <w:right w:val="none" w:sz="0" w:space="0" w:color="auto"/>
          </w:divBdr>
        </w:div>
        <w:div w:id="1380207898">
          <w:marLeft w:val="432"/>
          <w:marRight w:val="0"/>
          <w:marTop w:val="360"/>
          <w:marBottom w:val="0"/>
          <w:divBdr>
            <w:top w:val="none" w:sz="0" w:space="0" w:color="auto"/>
            <w:left w:val="none" w:sz="0" w:space="0" w:color="auto"/>
            <w:bottom w:val="none" w:sz="0" w:space="0" w:color="auto"/>
            <w:right w:val="none" w:sz="0" w:space="0" w:color="auto"/>
          </w:divBdr>
        </w:div>
        <w:div w:id="1380207906">
          <w:marLeft w:val="432"/>
          <w:marRight w:val="0"/>
          <w:marTop w:val="360"/>
          <w:marBottom w:val="0"/>
          <w:divBdr>
            <w:top w:val="none" w:sz="0" w:space="0" w:color="auto"/>
            <w:left w:val="none" w:sz="0" w:space="0" w:color="auto"/>
            <w:bottom w:val="none" w:sz="0" w:space="0" w:color="auto"/>
            <w:right w:val="none" w:sz="0" w:space="0" w:color="auto"/>
          </w:divBdr>
        </w:div>
        <w:div w:id="1380207912">
          <w:marLeft w:val="432"/>
          <w:marRight w:val="0"/>
          <w:marTop w:val="360"/>
          <w:marBottom w:val="0"/>
          <w:divBdr>
            <w:top w:val="none" w:sz="0" w:space="0" w:color="auto"/>
            <w:left w:val="none" w:sz="0" w:space="0" w:color="auto"/>
            <w:bottom w:val="none" w:sz="0" w:space="0" w:color="auto"/>
            <w:right w:val="none" w:sz="0" w:space="0" w:color="auto"/>
          </w:divBdr>
        </w:div>
      </w:divsChild>
    </w:div>
    <w:div w:id="1380207887">
      <w:marLeft w:val="0"/>
      <w:marRight w:val="0"/>
      <w:marTop w:val="0"/>
      <w:marBottom w:val="0"/>
      <w:divBdr>
        <w:top w:val="none" w:sz="0" w:space="0" w:color="auto"/>
        <w:left w:val="none" w:sz="0" w:space="0" w:color="auto"/>
        <w:bottom w:val="none" w:sz="0" w:space="0" w:color="auto"/>
        <w:right w:val="none" w:sz="0" w:space="0" w:color="auto"/>
      </w:divBdr>
      <w:divsChild>
        <w:div w:id="1380207874">
          <w:marLeft w:val="432"/>
          <w:marRight w:val="0"/>
          <w:marTop w:val="360"/>
          <w:marBottom w:val="0"/>
          <w:divBdr>
            <w:top w:val="none" w:sz="0" w:space="0" w:color="auto"/>
            <w:left w:val="none" w:sz="0" w:space="0" w:color="auto"/>
            <w:bottom w:val="none" w:sz="0" w:space="0" w:color="auto"/>
            <w:right w:val="none" w:sz="0" w:space="0" w:color="auto"/>
          </w:divBdr>
        </w:div>
        <w:div w:id="1380207885">
          <w:marLeft w:val="432"/>
          <w:marRight w:val="0"/>
          <w:marTop w:val="360"/>
          <w:marBottom w:val="0"/>
          <w:divBdr>
            <w:top w:val="none" w:sz="0" w:space="0" w:color="auto"/>
            <w:left w:val="none" w:sz="0" w:space="0" w:color="auto"/>
            <w:bottom w:val="none" w:sz="0" w:space="0" w:color="auto"/>
            <w:right w:val="none" w:sz="0" w:space="0" w:color="auto"/>
          </w:divBdr>
        </w:div>
        <w:div w:id="1380207894">
          <w:marLeft w:val="432"/>
          <w:marRight w:val="0"/>
          <w:marTop w:val="360"/>
          <w:marBottom w:val="0"/>
          <w:divBdr>
            <w:top w:val="none" w:sz="0" w:space="0" w:color="auto"/>
            <w:left w:val="none" w:sz="0" w:space="0" w:color="auto"/>
            <w:bottom w:val="none" w:sz="0" w:space="0" w:color="auto"/>
            <w:right w:val="none" w:sz="0" w:space="0" w:color="auto"/>
          </w:divBdr>
        </w:div>
        <w:div w:id="1380207895">
          <w:marLeft w:val="432"/>
          <w:marRight w:val="0"/>
          <w:marTop w:val="360"/>
          <w:marBottom w:val="0"/>
          <w:divBdr>
            <w:top w:val="none" w:sz="0" w:space="0" w:color="auto"/>
            <w:left w:val="none" w:sz="0" w:space="0" w:color="auto"/>
            <w:bottom w:val="none" w:sz="0" w:space="0" w:color="auto"/>
            <w:right w:val="none" w:sz="0" w:space="0" w:color="auto"/>
          </w:divBdr>
        </w:div>
        <w:div w:id="1380207902">
          <w:marLeft w:val="432"/>
          <w:marRight w:val="0"/>
          <w:marTop w:val="360"/>
          <w:marBottom w:val="0"/>
          <w:divBdr>
            <w:top w:val="none" w:sz="0" w:space="0" w:color="auto"/>
            <w:left w:val="none" w:sz="0" w:space="0" w:color="auto"/>
            <w:bottom w:val="none" w:sz="0" w:space="0" w:color="auto"/>
            <w:right w:val="none" w:sz="0" w:space="0" w:color="auto"/>
          </w:divBdr>
        </w:div>
        <w:div w:id="1380207904">
          <w:marLeft w:val="432"/>
          <w:marRight w:val="0"/>
          <w:marTop w:val="360"/>
          <w:marBottom w:val="0"/>
          <w:divBdr>
            <w:top w:val="none" w:sz="0" w:space="0" w:color="auto"/>
            <w:left w:val="none" w:sz="0" w:space="0" w:color="auto"/>
            <w:bottom w:val="none" w:sz="0" w:space="0" w:color="auto"/>
            <w:right w:val="none" w:sz="0" w:space="0" w:color="auto"/>
          </w:divBdr>
        </w:div>
        <w:div w:id="1380207909">
          <w:marLeft w:val="432"/>
          <w:marRight w:val="0"/>
          <w:marTop w:val="360"/>
          <w:marBottom w:val="0"/>
          <w:divBdr>
            <w:top w:val="none" w:sz="0" w:space="0" w:color="auto"/>
            <w:left w:val="none" w:sz="0" w:space="0" w:color="auto"/>
            <w:bottom w:val="none" w:sz="0" w:space="0" w:color="auto"/>
            <w:right w:val="none" w:sz="0" w:space="0" w:color="auto"/>
          </w:divBdr>
        </w:div>
      </w:divsChild>
    </w:div>
    <w:div w:id="1380207889">
      <w:marLeft w:val="0"/>
      <w:marRight w:val="0"/>
      <w:marTop w:val="0"/>
      <w:marBottom w:val="0"/>
      <w:divBdr>
        <w:top w:val="none" w:sz="0" w:space="0" w:color="auto"/>
        <w:left w:val="none" w:sz="0" w:space="0" w:color="auto"/>
        <w:bottom w:val="none" w:sz="0" w:space="0" w:color="auto"/>
        <w:right w:val="none" w:sz="0" w:space="0" w:color="auto"/>
      </w:divBdr>
      <w:divsChild>
        <w:div w:id="1380207872">
          <w:marLeft w:val="432"/>
          <w:marRight w:val="0"/>
          <w:marTop w:val="360"/>
          <w:marBottom w:val="0"/>
          <w:divBdr>
            <w:top w:val="none" w:sz="0" w:space="0" w:color="auto"/>
            <w:left w:val="none" w:sz="0" w:space="0" w:color="auto"/>
            <w:bottom w:val="none" w:sz="0" w:space="0" w:color="auto"/>
            <w:right w:val="none" w:sz="0" w:space="0" w:color="auto"/>
          </w:divBdr>
        </w:div>
        <w:div w:id="1380207878">
          <w:marLeft w:val="432"/>
          <w:marRight w:val="0"/>
          <w:marTop w:val="360"/>
          <w:marBottom w:val="0"/>
          <w:divBdr>
            <w:top w:val="none" w:sz="0" w:space="0" w:color="auto"/>
            <w:left w:val="none" w:sz="0" w:space="0" w:color="auto"/>
            <w:bottom w:val="none" w:sz="0" w:space="0" w:color="auto"/>
            <w:right w:val="none" w:sz="0" w:space="0" w:color="auto"/>
          </w:divBdr>
        </w:div>
        <w:div w:id="1380207888">
          <w:marLeft w:val="432"/>
          <w:marRight w:val="0"/>
          <w:marTop w:val="360"/>
          <w:marBottom w:val="0"/>
          <w:divBdr>
            <w:top w:val="none" w:sz="0" w:space="0" w:color="auto"/>
            <w:left w:val="none" w:sz="0" w:space="0" w:color="auto"/>
            <w:bottom w:val="none" w:sz="0" w:space="0" w:color="auto"/>
            <w:right w:val="none" w:sz="0" w:space="0" w:color="auto"/>
          </w:divBdr>
        </w:div>
        <w:div w:id="1380207892">
          <w:marLeft w:val="432"/>
          <w:marRight w:val="0"/>
          <w:marTop w:val="360"/>
          <w:marBottom w:val="0"/>
          <w:divBdr>
            <w:top w:val="none" w:sz="0" w:space="0" w:color="auto"/>
            <w:left w:val="none" w:sz="0" w:space="0" w:color="auto"/>
            <w:bottom w:val="none" w:sz="0" w:space="0" w:color="auto"/>
            <w:right w:val="none" w:sz="0" w:space="0" w:color="auto"/>
          </w:divBdr>
        </w:div>
        <w:div w:id="1380207897">
          <w:marLeft w:val="432"/>
          <w:marRight w:val="0"/>
          <w:marTop w:val="360"/>
          <w:marBottom w:val="0"/>
          <w:divBdr>
            <w:top w:val="none" w:sz="0" w:space="0" w:color="auto"/>
            <w:left w:val="none" w:sz="0" w:space="0" w:color="auto"/>
            <w:bottom w:val="none" w:sz="0" w:space="0" w:color="auto"/>
            <w:right w:val="none" w:sz="0" w:space="0" w:color="auto"/>
          </w:divBdr>
        </w:div>
        <w:div w:id="1380207905">
          <w:marLeft w:val="432"/>
          <w:marRight w:val="0"/>
          <w:marTop w:val="360"/>
          <w:marBottom w:val="0"/>
          <w:divBdr>
            <w:top w:val="none" w:sz="0" w:space="0" w:color="auto"/>
            <w:left w:val="none" w:sz="0" w:space="0" w:color="auto"/>
            <w:bottom w:val="none" w:sz="0" w:space="0" w:color="auto"/>
            <w:right w:val="none" w:sz="0" w:space="0" w:color="auto"/>
          </w:divBdr>
        </w:div>
        <w:div w:id="1380207907">
          <w:marLeft w:val="432"/>
          <w:marRight w:val="0"/>
          <w:marTop w:val="360"/>
          <w:marBottom w:val="0"/>
          <w:divBdr>
            <w:top w:val="none" w:sz="0" w:space="0" w:color="auto"/>
            <w:left w:val="none" w:sz="0" w:space="0" w:color="auto"/>
            <w:bottom w:val="none" w:sz="0" w:space="0" w:color="auto"/>
            <w:right w:val="none" w:sz="0" w:space="0" w:color="auto"/>
          </w:divBdr>
        </w:div>
      </w:divsChild>
    </w:div>
    <w:div w:id="1380207896">
      <w:marLeft w:val="0"/>
      <w:marRight w:val="0"/>
      <w:marTop w:val="0"/>
      <w:marBottom w:val="0"/>
      <w:divBdr>
        <w:top w:val="none" w:sz="0" w:space="0" w:color="auto"/>
        <w:left w:val="none" w:sz="0" w:space="0" w:color="auto"/>
        <w:bottom w:val="none" w:sz="0" w:space="0" w:color="auto"/>
        <w:right w:val="none" w:sz="0" w:space="0" w:color="auto"/>
      </w:divBdr>
    </w:div>
    <w:div w:id="1380207899">
      <w:marLeft w:val="0"/>
      <w:marRight w:val="0"/>
      <w:marTop w:val="0"/>
      <w:marBottom w:val="0"/>
      <w:divBdr>
        <w:top w:val="none" w:sz="0" w:space="0" w:color="auto"/>
        <w:left w:val="none" w:sz="0" w:space="0" w:color="auto"/>
        <w:bottom w:val="none" w:sz="0" w:space="0" w:color="auto"/>
        <w:right w:val="none" w:sz="0" w:space="0" w:color="auto"/>
      </w:divBdr>
      <w:divsChild>
        <w:div w:id="1380207870">
          <w:marLeft w:val="432"/>
          <w:marRight w:val="0"/>
          <w:marTop w:val="360"/>
          <w:marBottom w:val="0"/>
          <w:divBdr>
            <w:top w:val="none" w:sz="0" w:space="0" w:color="auto"/>
            <w:left w:val="none" w:sz="0" w:space="0" w:color="auto"/>
            <w:bottom w:val="none" w:sz="0" w:space="0" w:color="auto"/>
            <w:right w:val="none" w:sz="0" w:space="0" w:color="auto"/>
          </w:divBdr>
        </w:div>
        <w:div w:id="1380207873">
          <w:marLeft w:val="432"/>
          <w:marRight w:val="0"/>
          <w:marTop w:val="360"/>
          <w:marBottom w:val="0"/>
          <w:divBdr>
            <w:top w:val="none" w:sz="0" w:space="0" w:color="auto"/>
            <w:left w:val="none" w:sz="0" w:space="0" w:color="auto"/>
            <w:bottom w:val="none" w:sz="0" w:space="0" w:color="auto"/>
            <w:right w:val="none" w:sz="0" w:space="0" w:color="auto"/>
          </w:divBdr>
        </w:div>
        <w:div w:id="1380207875">
          <w:marLeft w:val="432"/>
          <w:marRight w:val="0"/>
          <w:marTop w:val="360"/>
          <w:marBottom w:val="0"/>
          <w:divBdr>
            <w:top w:val="none" w:sz="0" w:space="0" w:color="auto"/>
            <w:left w:val="none" w:sz="0" w:space="0" w:color="auto"/>
            <w:bottom w:val="none" w:sz="0" w:space="0" w:color="auto"/>
            <w:right w:val="none" w:sz="0" w:space="0" w:color="auto"/>
          </w:divBdr>
        </w:div>
        <w:div w:id="1380207877">
          <w:marLeft w:val="432"/>
          <w:marRight w:val="0"/>
          <w:marTop w:val="360"/>
          <w:marBottom w:val="0"/>
          <w:divBdr>
            <w:top w:val="none" w:sz="0" w:space="0" w:color="auto"/>
            <w:left w:val="none" w:sz="0" w:space="0" w:color="auto"/>
            <w:bottom w:val="none" w:sz="0" w:space="0" w:color="auto"/>
            <w:right w:val="none" w:sz="0" w:space="0" w:color="auto"/>
          </w:divBdr>
        </w:div>
        <w:div w:id="1380207881">
          <w:marLeft w:val="432"/>
          <w:marRight w:val="0"/>
          <w:marTop w:val="360"/>
          <w:marBottom w:val="0"/>
          <w:divBdr>
            <w:top w:val="none" w:sz="0" w:space="0" w:color="auto"/>
            <w:left w:val="none" w:sz="0" w:space="0" w:color="auto"/>
            <w:bottom w:val="none" w:sz="0" w:space="0" w:color="auto"/>
            <w:right w:val="none" w:sz="0" w:space="0" w:color="auto"/>
          </w:divBdr>
        </w:div>
        <w:div w:id="1380207900">
          <w:marLeft w:val="432"/>
          <w:marRight w:val="0"/>
          <w:marTop w:val="360"/>
          <w:marBottom w:val="0"/>
          <w:divBdr>
            <w:top w:val="none" w:sz="0" w:space="0" w:color="auto"/>
            <w:left w:val="none" w:sz="0" w:space="0" w:color="auto"/>
            <w:bottom w:val="none" w:sz="0" w:space="0" w:color="auto"/>
            <w:right w:val="none" w:sz="0" w:space="0" w:color="auto"/>
          </w:divBdr>
        </w:div>
        <w:div w:id="1380207908">
          <w:marLeft w:val="432"/>
          <w:marRight w:val="0"/>
          <w:marTop w:val="360"/>
          <w:marBottom w:val="0"/>
          <w:divBdr>
            <w:top w:val="none" w:sz="0" w:space="0" w:color="auto"/>
            <w:left w:val="none" w:sz="0" w:space="0" w:color="auto"/>
            <w:bottom w:val="none" w:sz="0" w:space="0" w:color="auto"/>
            <w:right w:val="none" w:sz="0" w:space="0" w:color="auto"/>
          </w:divBdr>
        </w:div>
        <w:div w:id="1380207914">
          <w:marLeft w:val="432"/>
          <w:marRight w:val="0"/>
          <w:marTop w:val="360"/>
          <w:marBottom w:val="0"/>
          <w:divBdr>
            <w:top w:val="none" w:sz="0" w:space="0" w:color="auto"/>
            <w:left w:val="none" w:sz="0" w:space="0" w:color="auto"/>
            <w:bottom w:val="none" w:sz="0" w:space="0" w:color="auto"/>
            <w:right w:val="none" w:sz="0" w:space="0" w:color="auto"/>
          </w:divBdr>
        </w:div>
      </w:divsChild>
    </w:div>
    <w:div w:id="1380207903">
      <w:marLeft w:val="0"/>
      <w:marRight w:val="0"/>
      <w:marTop w:val="0"/>
      <w:marBottom w:val="0"/>
      <w:divBdr>
        <w:top w:val="none" w:sz="0" w:space="0" w:color="auto"/>
        <w:left w:val="none" w:sz="0" w:space="0" w:color="auto"/>
        <w:bottom w:val="none" w:sz="0" w:space="0" w:color="auto"/>
        <w:right w:val="none" w:sz="0" w:space="0" w:color="auto"/>
      </w:divBdr>
    </w:div>
    <w:div w:id="1380207915">
      <w:marLeft w:val="0"/>
      <w:marRight w:val="0"/>
      <w:marTop w:val="0"/>
      <w:marBottom w:val="0"/>
      <w:divBdr>
        <w:top w:val="none" w:sz="0" w:space="0" w:color="auto"/>
        <w:left w:val="none" w:sz="0" w:space="0" w:color="auto"/>
        <w:bottom w:val="none" w:sz="0" w:space="0" w:color="auto"/>
        <w:right w:val="none" w:sz="0" w:space="0" w:color="auto"/>
      </w:divBdr>
    </w:div>
    <w:div w:id="1380207916">
      <w:marLeft w:val="0"/>
      <w:marRight w:val="0"/>
      <w:marTop w:val="0"/>
      <w:marBottom w:val="0"/>
      <w:divBdr>
        <w:top w:val="none" w:sz="0" w:space="0" w:color="auto"/>
        <w:left w:val="none" w:sz="0" w:space="0" w:color="auto"/>
        <w:bottom w:val="none" w:sz="0" w:space="0" w:color="auto"/>
        <w:right w:val="none" w:sz="0" w:space="0" w:color="auto"/>
      </w:divBdr>
    </w:div>
    <w:div w:id="1380207918">
      <w:marLeft w:val="0"/>
      <w:marRight w:val="0"/>
      <w:marTop w:val="0"/>
      <w:marBottom w:val="0"/>
      <w:divBdr>
        <w:top w:val="none" w:sz="0" w:space="0" w:color="auto"/>
        <w:left w:val="none" w:sz="0" w:space="0" w:color="auto"/>
        <w:bottom w:val="none" w:sz="0" w:space="0" w:color="auto"/>
        <w:right w:val="none" w:sz="0" w:space="0" w:color="auto"/>
      </w:divBdr>
      <w:divsChild>
        <w:div w:id="1380207917">
          <w:marLeft w:val="0"/>
          <w:marRight w:val="0"/>
          <w:marTop w:val="0"/>
          <w:marBottom w:val="0"/>
          <w:divBdr>
            <w:top w:val="none" w:sz="0" w:space="0" w:color="auto"/>
            <w:left w:val="none" w:sz="0" w:space="0" w:color="auto"/>
            <w:bottom w:val="none" w:sz="0" w:space="0" w:color="auto"/>
            <w:right w:val="none" w:sz="0" w:space="0" w:color="auto"/>
          </w:divBdr>
        </w:div>
      </w:divsChild>
    </w:div>
    <w:div w:id="1380207919">
      <w:marLeft w:val="0"/>
      <w:marRight w:val="0"/>
      <w:marTop w:val="0"/>
      <w:marBottom w:val="0"/>
      <w:divBdr>
        <w:top w:val="none" w:sz="0" w:space="0" w:color="auto"/>
        <w:left w:val="none" w:sz="0" w:space="0" w:color="auto"/>
        <w:bottom w:val="none" w:sz="0" w:space="0" w:color="auto"/>
        <w:right w:val="none" w:sz="0" w:space="0" w:color="auto"/>
      </w:divBdr>
    </w:div>
    <w:div w:id="13802079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60</TotalTime>
  <Pages>6</Pages>
  <Words>2251</Words>
  <Characters>12834</Characters>
  <Application>Microsoft Office Outlook</Application>
  <DocSecurity>0</DocSecurity>
  <Lines>0</Lines>
  <Paragraphs>0</Paragraphs>
  <ScaleCrop>false</ScaleCrop>
  <Company>DNA Project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Студенческие отряды как ключевой инструмент социализации молодежи Владивостока</dc:title>
  <dc:subject/>
  <dc:creator>Administrator</dc:creator>
  <cp:keywords/>
  <dc:description/>
  <cp:lastModifiedBy>Florin</cp:lastModifiedBy>
  <cp:revision>8</cp:revision>
  <dcterms:created xsi:type="dcterms:W3CDTF">2016-04-19T03:13:00Z</dcterms:created>
  <dcterms:modified xsi:type="dcterms:W3CDTF">2016-04-19T10:55:00Z</dcterms:modified>
</cp:coreProperties>
</file>