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09" w:rsidRDefault="006D3809" w:rsidP="006D3809">
      <w:pPr>
        <w:shd w:val="clear" w:color="auto" w:fill="FFFFFF"/>
        <w:spacing w:after="389" w:line="347" w:lineRule="atLeast"/>
        <w:outlineLvl w:val="2"/>
        <w:rPr>
          <w:rFonts w:ascii="Tahoma" w:eastAsia="Times New Roman" w:hAnsi="Tahoma" w:cs="Tahoma"/>
          <w:caps/>
          <w:color w:val="333333"/>
          <w:spacing w:val="-7"/>
          <w:sz w:val="25"/>
          <w:szCs w:val="25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5"/>
          <w:szCs w:val="25"/>
          <w:lang w:eastAsia="ru-RU"/>
        </w:rPr>
        <w:t>№2 2020</w:t>
      </w:r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СВЕДЕНИЯ О ВЫПУСКЕ</w:t>
      </w:r>
    </w:p>
    <w:p w:rsidR="006D3809" w:rsidRDefault="006D3809" w:rsidP="006D3809">
      <w:pPr>
        <w:numPr>
          <w:ilvl w:val="0"/>
          <w:numId w:val="1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5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Оглавление</w:t>
        </w:r>
      </w:hyperlink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РЕГИОНАЛЬНАЯ ЭКОНОМИКА</w:t>
      </w:r>
    </w:p>
    <w:p w:rsidR="006D3809" w:rsidRDefault="006D3809" w:rsidP="006D3809">
      <w:pPr>
        <w:numPr>
          <w:ilvl w:val="0"/>
          <w:numId w:val="2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Андреев Вячеслав Андреевич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6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Детерминанты миграционной активности в контексте восприятия населением Приморского края уровня социального благополучия</w:t>
        </w:r>
      </w:hyperlink>
    </w:p>
    <w:p w:rsidR="006D3809" w:rsidRDefault="006D3809" w:rsidP="006D3809">
      <w:pPr>
        <w:numPr>
          <w:ilvl w:val="0"/>
          <w:numId w:val="2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Сокуренко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Валерия Андреевна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7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Динамика и структурный анализ привлечения инвестиций КНР в экономику Дальнего Востока</w:t>
        </w:r>
      </w:hyperlink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ЭКОНОМИЧЕСКИЕ НАУКИ</w:t>
      </w:r>
    </w:p>
    <w:p w:rsidR="006D3809" w:rsidRDefault="006D3809" w:rsidP="006D3809">
      <w:pPr>
        <w:numPr>
          <w:ilvl w:val="0"/>
          <w:numId w:val="3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Титова Наталья Юрьевна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8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Условия внедрения циркулярной экономики в промышленность Российской Федерации</w:t>
        </w:r>
      </w:hyperlink>
    </w:p>
    <w:p w:rsidR="006D3809" w:rsidRDefault="006D3809" w:rsidP="006D3809">
      <w:pPr>
        <w:numPr>
          <w:ilvl w:val="0"/>
          <w:numId w:val="3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Астахова Екатерина Викторовна, Мартынюк Марина Денисовна, Ильиных Юлия Евгеньевна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9" w:history="1">
        <w:proofErr w:type="spell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Коронакризисные</w:t>
        </w:r>
        <w:proofErr w:type="spell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изменения в сфере транспортн</w:t>
        </w:r>
        <w:proofErr w:type="gram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о-</w:t>
        </w:r>
        <w:proofErr w:type="gram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</w:t>
        </w:r>
        <w:proofErr w:type="spell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логистической</w:t>
        </w:r>
        <w:proofErr w:type="spell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системы Приморья</w:t>
        </w:r>
      </w:hyperlink>
    </w:p>
    <w:p w:rsidR="006D3809" w:rsidRDefault="006D3809" w:rsidP="006D3809">
      <w:pPr>
        <w:numPr>
          <w:ilvl w:val="0"/>
          <w:numId w:val="3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Масилова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Марина Григорьевна, Каширина Анна Владимировна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0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Пути оптимизации технологий подбора и адаптации персонала в условиях централизации функций</w:t>
        </w:r>
      </w:hyperlink>
    </w:p>
    <w:p w:rsidR="006D3809" w:rsidRDefault="006D3809" w:rsidP="006D3809">
      <w:pPr>
        <w:numPr>
          <w:ilvl w:val="0"/>
          <w:numId w:val="3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Гуревич Ольга Юрьевна, Кононов Артем Юрьевич,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Ромеронова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Анастасия Александровна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1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Туризм в эпоху COVID-19: меры поддержки и траектории восстановления</w:t>
        </w:r>
      </w:hyperlink>
    </w:p>
    <w:p w:rsidR="006D3809" w:rsidRDefault="006D3809" w:rsidP="006D3809">
      <w:pPr>
        <w:numPr>
          <w:ilvl w:val="0"/>
          <w:numId w:val="3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Гомилевская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Галина Александровна,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Ден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Валерия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Гихоевна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2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Принципиальная модель формирования и продвижения гастрономического бренда (на примере дальневосточной кухни)</w:t>
        </w:r>
      </w:hyperlink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ЮРИДИЧЕСКИЕ НАУКИ</w:t>
      </w:r>
    </w:p>
    <w:p w:rsidR="006D3809" w:rsidRDefault="006D3809" w:rsidP="006D3809">
      <w:pPr>
        <w:numPr>
          <w:ilvl w:val="0"/>
          <w:numId w:val="4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Горян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Элла Владимировна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3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Роль финансового регулятора в обеспечении информационной безопасности России и Китая: сравнительно-правовой аспект</w:t>
        </w:r>
      </w:hyperlink>
    </w:p>
    <w:p w:rsidR="006D3809" w:rsidRDefault="006D3809" w:rsidP="006D3809">
      <w:pPr>
        <w:numPr>
          <w:ilvl w:val="0"/>
          <w:numId w:val="4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Верещагина Алла Васильевна</w:t>
      </w:r>
      <w:proofErr w:type="gram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4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К</w:t>
        </w:r>
        <w:proofErr w:type="gram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вопросу о предмете неправомерного доступа к компьютерной информации</w:t>
        </w:r>
      </w:hyperlink>
    </w:p>
    <w:p w:rsidR="006D3809" w:rsidRDefault="006D3809" w:rsidP="006D3809">
      <w:pPr>
        <w:numPr>
          <w:ilvl w:val="0"/>
          <w:numId w:val="4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Алексеенко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Александр Петрович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5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Регулирование использования поисковых алгоритмов в соответствии с Законом КНР «Об электронной коммерции»</w:t>
        </w:r>
      </w:hyperlink>
    </w:p>
    <w:p w:rsidR="006D3809" w:rsidRDefault="006D3809" w:rsidP="006D3809">
      <w:pPr>
        <w:numPr>
          <w:ilvl w:val="0"/>
          <w:numId w:val="4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Шаповалова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Галина Михайловна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6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Современная парадигма «цифровой культуры» – доктринально-правовые основы и «цифровые» нравственно-этические стандарты о человеке и его творчестве</w:t>
        </w:r>
      </w:hyperlink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ТЕХНИЧЕСКИЕ НАУКИ</w:t>
      </w:r>
    </w:p>
    <w:p w:rsidR="006D3809" w:rsidRDefault="006D3809" w:rsidP="006D3809">
      <w:pPr>
        <w:numPr>
          <w:ilvl w:val="0"/>
          <w:numId w:val="5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Гриняк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Виктор Михайлович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7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Обеспечение безопасности движения судов на основе кластеризации параметров движения</w:t>
        </w:r>
      </w:hyperlink>
    </w:p>
    <w:p w:rsidR="006D3809" w:rsidRDefault="006D3809" w:rsidP="006D3809">
      <w:pPr>
        <w:numPr>
          <w:ilvl w:val="0"/>
          <w:numId w:val="5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Сёмкин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Сергей Викторович, Смагин Виктор Павлович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8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Усреднение по полям взаимодействия и спиновые корреляции в модели </w:t>
        </w:r>
        <w:proofErr w:type="spell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Изинга</w:t>
        </w:r>
        <w:proofErr w:type="spellEnd"/>
      </w:hyperlink>
    </w:p>
    <w:p w:rsidR="006D3809" w:rsidRDefault="006D3809" w:rsidP="006D3809">
      <w:pPr>
        <w:numPr>
          <w:ilvl w:val="0"/>
          <w:numId w:val="5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gram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Новиков Михаил Вячеславович,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Разумеев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Константин Эдуардович, Гусева Марина Анатольевна, Андреева Елена Георгиевна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19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Исследование свойств шкурок серебристо-черной лисицы и искусственного меха, имитирующего её окрас, для цифрового </w:t>
        </w:r>
        <w:proofErr w:type="spell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конфекционирования</w:t>
        </w:r>
        <w:proofErr w:type="spell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материалов для одежды</w:t>
        </w:r>
      </w:hyperlink>
      <w:proofErr w:type="gramEnd"/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ПЕДАГОГИКА. ОБРАЗОВАНИЕ</w:t>
      </w:r>
    </w:p>
    <w:p w:rsidR="006D3809" w:rsidRDefault="006D3809" w:rsidP="006D3809">
      <w:pPr>
        <w:numPr>
          <w:ilvl w:val="0"/>
          <w:numId w:val="6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lastRenderedPageBreak/>
        <w:t>Борзова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Татьяна Александровна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20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Теоретико-методические и практические аспекты траекторного обучения студентов в технологии «перевернутый класс»</w:t>
        </w:r>
      </w:hyperlink>
    </w:p>
    <w:p w:rsidR="006D3809" w:rsidRDefault="006D3809" w:rsidP="006D3809">
      <w:pPr>
        <w:numPr>
          <w:ilvl w:val="0"/>
          <w:numId w:val="6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Месенева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Наталья Валентиновна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21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Формирование графической культуры у студенто</w:t>
        </w:r>
        <w:proofErr w:type="gram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в-</w:t>
        </w:r>
        <w:proofErr w:type="gram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дизайнеров</w:t>
        </w:r>
      </w:hyperlink>
    </w:p>
    <w:p w:rsidR="006D3809" w:rsidRDefault="006D3809" w:rsidP="006D3809">
      <w:pPr>
        <w:numPr>
          <w:ilvl w:val="0"/>
          <w:numId w:val="6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Фершт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Виктор Михайлович,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Латкин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Александр Павлович, Иванова Валентина Николаевна, Чин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Манхо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22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Инициативные проекты комиссии РФ по делам ЮНЕСКО и её Дальневосточного комитета в условиях пандемии</w:t>
        </w:r>
      </w:hyperlink>
    </w:p>
    <w:p w:rsidR="006D3809" w:rsidRDefault="006D3809" w:rsidP="006D3809">
      <w:pPr>
        <w:shd w:val="clear" w:color="auto" w:fill="FFFFFF"/>
        <w:spacing w:after="123" w:line="274" w:lineRule="atLeast"/>
        <w:outlineLvl w:val="3"/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</w:pPr>
      <w:r>
        <w:rPr>
          <w:rFonts w:ascii="Tahoma" w:eastAsia="Times New Roman" w:hAnsi="Tahoma" w:cs="Tahoma"/>
          <w:caps/>
          <w:color w:val="333333"/>
          <w:spacing w:val="-7"/>
          <w:sz w:val="20"/>
          <w:szCs w:val="20"/>
          <w:lang w:eastAsia="ru-RU"/>
        </w:rPr>
        <w:t>ТЕОРИЯ И ИСТОРИЯ КУЛЬТУРЫ</w:t>
      </w:r>
    </w:p>
    <w:p w:rsidR="006D3809" w:rsidRDefault="006D3809" w:rsidP="006D3809">
      <w:pPr>
        <w:numPr>
          <w:ilvl w:val="0"/>
          <w:numId w:val="7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Марков Александр Викторович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23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«Пан» Врубеля, поэзия Ахмадулиной и культурологический спор конца 1990-х годов</w:t>
        </w:r>
      </w:hyperlink>
    </w:p>
    <w:p w:rsidR="006D3809" w:rsidRDefault="006D3809" w:rsidP="006D3809">
      <w:pPr>
        <w:numPr>
          <w:ilvl w:val="0"/>
          <w:numId w:val="7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, </w:t>
      </w:r>
      <w:proofErr w:type="gram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Карим</w:t>
      </w:r>
      <w:proofErr w:type="gram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Камал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Абдул</w:t>
      </w: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24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Перспективы </w:t>
        </w:r>
        <w:proofErr w:type="spell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этноэкологических</w:t>
        </w:r>
        <w:proofErr w:type="spell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 исследований культуры коренных народов российского Дальнего Востока</w:t>
        </w:r>
      </w:hyperlink>
    </w:p>
    <w:p w:rsidR="006D3809" w:rsidRDefault="006D3809" w:rsidP="006D3809">
      <w:pPr>
        <w:numPr>
          <w:ilvl w:val="0"/>
          <w:numId w:val="7"/>
        </w:numPr>
        <w:shd w:val="clear" w:color="auto" w:fill="FFFFFF"/>
        <w:spacing w:before="100" w:beforeAutospacing="1" w:after="130" w:line="240" w:lineRule="auto"/>
        <w:ind w:left="0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Молодых Валерий Иосифович, Леонтьева Тамара Ивановна</w:t>
      </w:r>
      <w:proofErr w:type="gramStart"/>
      <w:r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</w:r>
      <w:hyperlink r:id="rId25" w:history="1"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О</w:t>
        </w:r>
        <w:proofErr w:type="gramEnd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 xml:space="preserve">б особенностях речевого акта извинения в китайской </w:t>
        </w:r>
        <w:proofErr w:type="spellStart"/>
        <w:r>
          <w:rPr>
            <w:rStyle w:val="a3"/>
            <w:rFonts w:ascii="Tahoma" w:eastAsia="Times New Roman" w:hAnsi="Tahoma" w:cs="Tahoma"/>
            <w:color w:val="0A56A4"/>
            <w:sz w:val="20"/>
            <w:u w:val="none"/>
            <w:lang w:eastAsia="ru-RU"/>
          </w:rPr>
          <w:t>лингвокультуре</w:t>
        </w:r>
        <w:proofErr w:type="spellEnd"/>
      </w:hyperlink>
    </w:p>
    <w:p w:rsidR="006D3809" w:rsidRDefault="006D3809" w:rsidP="006D3809"/>
    <w:p w:rsidR="00694EC0" w:rsidRDefault="00694EC0"/>
    <w:sectPr w:rsidR="00694EC0" w:rsidSect="00694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4641"/>
    <w:multiLevelType w:val="multilevel"/>
    <w:tmpl w:val="F2DC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F81D7A"/>
    <w:multiLevelType w:val="multilevel"/>
    <w:tmpl w:val="138C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183D1B"/>
    <w:multiLevelType w:val="multilevel"/>
    <w:tmpl w:val="CB0C4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6119F9"/>
    <w:multiLevelType w:val="multilevel"/>
    <w:tmpl w:val="223A4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A72004"/>
    <w:multiLevelType w:val="multilevel"/>
    <w:tmpl w:val="E62CE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F665E9"/>
    <w:multiLevelType w:val="multilevel"/>
    <w:tmpl w:val="D5EC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F15430"/>
    <w:multiLevelType w:val="multilevel"/>
    <w:tmpl w:val="04F6A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D3809"/>
    <w:rsid w:val="00694EC0"/>
    <w:rsid w:val="006D3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38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7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ience.vvsu.ru/scientific-journals/journal/current/article/id/2147036278/202023usloviia_vnedreniia_tsirkuliarnoi_ekonomiki" TargetMode="External"/><Relationship Id="rId13" Type="http://schemas.openxmlformats.org/officeDocument/2006/relationships/hyperlink" Target="https://science.vvsu.ru/scientific-journals/journal/current/article/id/2147046052/2020_2_8_Rolfinansovogoreguljatoravobespecheniiinformaci" TargetMode="External"/><Relationship Id="rId18" Type="http://schemas.openxmlformats.org/officeDocument/2006/relationships/hyperlink" Target="https://science.vvsu.ru/scientific-journals/journal/current/article/id/2147046765/2020213usrednenie_po_poliam_vzaimodeistviia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cience.vvsu.ru/scientific-journals/journal/current/article/id/2147047490/2020_2_16_Formirovanie" TargetMode="External"/><Relationship Id="rId7" Type="http://schemas.openxmlformats.org/officeDocument/2006/relationships/hyperlink" Target="https://science.vvsu.ru/scientific-journals/journal/current/article/id/2147036144/202022dinamika_i_strukturnyi_analiz" TargetMode="External"/><Relationship Id="rId12" Type="http://schemas.openxmlformats.org/officeDocument/2006/relationships/hyperlink" Target="https://science.vvsu.ru/scientific-journals/journal/current/article/id/2147045924/202027printsipialnaia_model_formirovaniia_i" TargetMode="External"/><Relationship Id="rId17" Type="http://schemas.openxmlformats.org/officeDocument/2006/relationships/hyperlink" Target="https://science.vvsu.ru/scientific-journals/journal/current/article/id/2147046696/2020212obespechenie_bezopasnosti_dvizheniia_sudov" TargetMode="External"/><Relationship Id="rId25" Type="http://schemas.openxmlformats.org/officeDocument/2006/relationships/hyperlink" Target="https://science.vvsu.ru/scientific-journals/journal/current/article/id/2147048383/2020220ob_osobennostiakh_rechevogo_akta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ience.vvsu.ru/scientific-journals/journal/current/article/id/2147046596/2020_2_11_Sovremennaja" TargetMode="External"/><Relationship Id="rId20" Type="http://schemas.openxmlformats.org/officeDocument/2006/relationships/hyperlink" Target="https://science.vvsu.ru/scientific-journals/journal/current/article/id/2147047373/2020215teoretiko_metodicheskie_i_prakticheski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ience.vvsu.ru/scientific-journals/journal/current/article/id/2147036003/202021determinanty_migratsionnoi_aktivnosti_v" TargetMode="External"/><Relationship Id="rId11" Type="http://schemas.openxmlformats.org/officeDocument/2006/relationships/hyperlink" Target="https://science.vvsu.ru/scientific-journals/journal/current/article/id/2147045628/2020_2_6_TurizmvehpokhuCOVID19merypodderzhkiitraektorii" TargetMode="External"/><Relationship Id="rId24" Type="http://schemas.openxmlformats.org/officeDocument/2006/relationships/hyperlink" Target="https://science.vvsu.ru/scientific-journals/journal/current/article/id/2147048284/2020_2_19_Perspektivyehtnoehkologicheskikhissledovanijjkultu" TargetMode="External"/><Relationship Id="rId5" Type="http://schemas.openxmlformats.org/officeDocument/2006/relationships/hyperlink" Target="https://science.vvsu.ru/scientific-journals/journal/current/article/id/2147076017/2020_2_Oglavlenie" TargetMode="External"/><Relationship Id="rId15" Type="http://schemas.openxmlformats.org/officeDocument/2006/relationships/hyperlink" Target="https://science.vvsu.ru/scientific-journals/journal/current/article/id/2147046234/2020210regulirovanie_ispolzovaniia_poiskovykh_algoritmov" TargetMode="External"/><Relationship Id="rId23" Type="http://schemas.openxmlformats.org/officeDocument/2006/relationships/hyperlink" Target="https://science.vvsu.ru/scientific-journals/journal/current/article/id/2147047874/2020_2_18_Pan" TargetMode="External"/><Relationship Id="rId10" Type="http://schemas.openxmlformats.org/officeDocument/2006/relationships/hyperlink" Target="https://science.vvsu.ru/scientific-journals/journal/current/article/id/2147037010/2020_2_5_Putioptimizaciitekhnologijjpodboraiadaptaciiperso" TargetMode="External"/><Relationship Id="rId19" Type="http://schemas.openxmlformats.org/officeDocument/2006/relationships/hyperlink" Target="https://science.vvsu.ru/scientific-journals/journal/current/article/id/2147047092/2020_2_14_Issledovaniesvojjstvshkurokserebristochernojjl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ience.vvsu.ru/scientific-journals/journal/current/article/id/2147036491/2020_2_4_Koronakrizisnyeizmenenijavsferetransportnologisti" TargetMode="External"/><Relationship Id="rId14" Type="http://schemas.openxmlformats.org/officeDocument/2006/relationships/hyperlink" Target="https://science.vvsu.ru/scientific-journals/journal/current/article/id/2147046145/202029k_voprosu_o_predmete" TargetMode="External"/><Relationship Id="rId22" Type="http://schemas.openxmlformats.org/officeDocument/2006/relationships/hyperlink" Target="https://science.vvsu.ru/scientific-journals/journal/current/article/id/2147047756/2020_2_17_IniciativnyeproektykomissiiRFpodelamJuNESKO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887</Words>
  <Characters>5058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2021-01-11T07:24:00Z</dcterms:created>
  <dcterms:modified xsi:type="dcterms:W3CDTF">2021-01-11T07:24:00Z</dcterms:modified>
</cp:coreProperties>
</file>