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spacing w:before="20" w:after="20" w:beforeAutospacing="0" w:afterAutospacing="0"/>
        <w:ind w:left="709"/>
        <w:jc w:val="both"/>
        <w:rPr>
          <w:rFonts w:ascii="Times New Roman" w:hAnsi="Times New Roman" w:cs="Times New Roman"/>
          <w:sz w:val="28"/>
          <w:szCs w:val="28"/>
          <w:lang w:val="en-US"/>
        </w:rPr>
      </w:pPr>
      <w:r>
        <w:rPr>
          <w:rFonts w:ascii="Times New Roman" w:hAnsi="Times New Roman" w:cs="Times New Roman"/>
          <w:sz w:val="28"/>
          <w:szCs w:val="28"/>
          <w:lang w:val="en-US"/>
        </w:rPr>
        <w:t>UDK 81-23</w:t>
      </w:r>
    </w:p>
    <w:p>
      <w:pPr>
        <w:spacing w:before="20" w:after="20" w:beforeAutospacing="0" w:afterAutospacing="0"/>
        <w:ind w:left="709"/>
        <w:jc w:val="center"/>
        <w:rPr>
          <w:rFonts w:ascii="Times New Roman" w:hAnsi="Times New Roman" w:cs="Times New Roman"/>
          <w:b w:val="1"/>
          <w:sz w:val="40"/>
          <w:szCs w:val="28"/>
          <w:lang w:val="en-US"/>
        </w:rPr>
      </w:pPr>
      <w:r>
        <w:rPr>
          <w:rFonts w:ascii="Times New Roman" w:hAnsi="Times New Roman" w:cs="Times New Roman"/>
          <w:b w:val="1"/>
          <w:sz w:val="28"/>
          <w:szCs w:val="20"/>
          <w:lang w:val="en-US"/>
        </w:rPr>
        <w:t xml:space="preserve">TONGUE TWISTERS AS A MEANS OF INCREASING MOTIVATION AND EFFECTIVENESS OF TEACHING THE ENGLISH LANGUAGE </w:t>
      </w:r>
    </w:p>
    <w:p>
      <w:pPr>
        <w:spacing w:lineRule="auto" w:line="240" w:before="20" w:after="20" w:beforeAutospacing="0" w:afterAutospacing="0"/>
        <w:jc w:val="right"/>
        <w:rPr>
          <w:rFonts w:ascii="Times New Roman" w:hAnsi="Times New Roman" w:cs="Times New Roman"/>
          <w:b w:val="1"/>
          <w:i w:val="1"/>
          <w:sz w:val="28"/>
          <w:szCs w:val="28"/>
          <w:lang w:val="en-US"/>
        </w:rPr>
      </w:pPr>
      <w:r>
        <w:rPr>
          <w:rFonts w:ascii="Times New Roman" w:hAnsi="Times New Roman" w:cs="Times New Roman"/>
          <w:b w:val="1"/>
          <w:i w:val="1"/>
          <w:sz w:val="28"/>
          <w:szCs w:val="28"/>
          <w:lang w:val="en-US"/>
        </w:rPr>
        <w:t>Rzaeva Kenul Abdullaevna</w:t>
      </w:r>
    </w:p>
    <w:p>
      <w:pPr>
        <w:pStyle w:val="P3"/>
        <w:jc w:val="right"/>
        <w:rPr>
          <w:rFonts w:cs="Times New Roman"/>
          <w:i w:val="1"/>
          <w:iCs w:val="1"/>
          <w:sz w:val="28"/>
          <w:szCs w:val="28"/>
        </w:rPr>
      </w:pPr>
      <w:r>
        <w:rPr>
          <w:rFonts w:cs="Times New Roman" w:eastAsia="SimSun"/>
          <w:i w:val="1"/>
          <w:iCs w:val="1"/>
          <w:color w:val="000000"/>
          <w:sz w:val="28"/>
          <w:szCs w:val="28"/>
        </w:rPr>
        <w:t>Student of the Teacher's Training College,</w:t>
      </w:r>
    </w:p>
    <w:p>
      <w:pPr>
        <w:pStyle w:val="P3"/>
        <w:jc w:val="right"/>
        <w:rPr>
          <w:rFonts w:cs="Times New Roman"/>
          <w:i w:val="1"/>
          <w:iCs w:val="1"/>
          <w:sz w:val="28"/>
          <w:szCs w:val="28"/>
        </w:rPr>
      </w:pPr>
      <w:r>
        <w:rPr>
          <w:rFonts w:cs="Times New Roman" w:eastAsia="SimSun"/>
          <w:i w:val="1"/>
          <w:iCs w:val="1"/>
          <w:color w:val="000000"/>
          <w:sz w:val="28"/>
          <w:szCs w:val="28"/>
        </w:rPr>
        <w:t>Vladivostok State University, Vladivostok, Russia,</w:t>
      </w:r>
    </w:p>
    <w:p>
      <w:pPr>
        <w:pStyle w:val="P3"/>
        <w:jc w:val="right"/>
        <w:rPr>
          <w:rFonts w:cs="Arial Unicode MS"/>
          <w:i w:val="1"/>
          <w:iCs w:val="1"/>
          <w:sz w:val="28"/>
          <w:szCs w:val="28"/>
          <w:lang w:val="en-US"/>
        </w:rPr>
      </w:pPr>
      <w:r>
        <w:rPr>
          <w:rFonts w:cs="Times New Roman" w:eastAsia="SimSun"/>
          <w:i w:val="1"/>
          <w:iCs w:val="1"/>
          <w:color w:val="000000"/>
          <w:sz w:val="28"/>
          <w:szCs w:val="28"/>
        </w:rPr>
        <w:t>E-mail:</w:t>
      </w:r>
      <w:r>
        <w:rPr>
          <w:rFonts w:cs="Arial Unicode MS" w:eastAsia="SimSun" w:hint="cs"/>
          <w:i w:val="1"/>
          <w:iCs w:val="1"/>
          <w:color w:val="000000"/>
          <w:sz w:val="28"/>
          <w:szCs w:val="28"/>
          <w:cs/>
        </w:rPr>
        <w:t xml:space="preserve"> </w:t>
      </w:r>
      <w:hyperlink xmlns:r="http://schemas.openxmlformats.org/officeDocument/2006/relationships" r:id="R2">
        <w:r>
          <w:rPr>
            <w:rStyle w:val="C2"/>
            <w:rFonts w:cs="Arial Unicode MS" w:eastAsia="SimSun"/>
            <w:i w:val="1"/>
            <w:iCs w:val="1"/>
            <w:sz w:val="28"/>
            <w:szCs w:val="28"/>
            <w:lang w:val="en-US"/>
          </w:rPr>
          <w:t>kenul2051.zu@gmail.com</w:t>
        </w:r>
      </w:hyperlink>
    </w:p>
    <w:p>
      <w:pPr>
        <w:pStyle w:val="P3"/>
        <w:jc w:val="right"/>
        <w:rPr>
          <w:rFonts w:cs="Times New Roman"/>
          <w:i w:val="1"/>
          <w:iCs w:val="1"/>
          <w:sz w:val="28"/>
          <w:szCs w:val="28"/>
          <w:lang w:val="en-US"/>
        </w:rPr>
      </w:pPr>
      <w:r>
        <w:rPr>
          <w:rFonts w:cs="Times New Roman" w:eastAsia="SimSun"/>
          <w:i w:val="1"/>
          <w:iCs w:val="1"/>
          <w:color w:val="000000"/>
          <w:sz w:val="28"/>
          <w:szCs w:val="28"/>
        </w:rPr>
        <w:t>Scientific advisor:</w:t>
      </w:r>
    </w:p>
    <w:p>
      <w:pPr>
        <w:pStyle w:val="P3"/>
        <w:jc w:val="right"/>
        <w:rPr>
          <w:rFonts w:cs="Times New Roman"/>
          <w:i w:val="1"/>
          <w:iCs w:val="1"/>
          <w:sz w:val="28"/>
          <w:szCs w:val="28"/>
        </w:rPr>
      </w:pPr>
      <w:r>
        <w:rPr>
          <w:rFonts w:cs="Times New Roman" w:eastAsia="SimSun"/>
          <w:i w:val="1"/>
          <w:iCs w:val="1"/>
          <w:color w:val="000000"/>
          <w:sz w:val="28"/>
          <w:szCs w:val="28"/>
        </w:rPr>
        <w:t>Zayats Anna Alexandrovna</w:t>
      </w:r>
    </w:p>
    <w:p>
      <w:pPr>
        <w:pStyle w:val="P3"/>
        <w:jc w:val="right"/>
        <w:rPr>
          <w:rFonts w:cs="Times New Roman"/>
          <w:i w:val="1"/>
          <w:iCs w:val="1"/>
          <w:sz w:val="28"/>
          <w:szCs w:val="28"/>
        </w:rPr>
      </w:pPr>
      <w:r>
        <w:rPr>
          <w:rFonts w:cs="Times New Roman" w:eastAsia="SimSun"/>
          <w:i w:val="1"/>
          <w:iCs w:val="1"/>
          <w:color w:val="000000"/>
          <w:sz w:val="28"/>
          <w:szCs w:val="28"/>
        </w:rPr>
        <w:t>PhD in Philological Sciences, Associate Professor of the Teacher's Training College,</w:t>
      </w:r>
    </w:p>
    <w:p>
      <w:pPr>
        <w:pStyle w:val="P3"/>
        <w:jc w:val="right"/>
        <w:rPr>
          <w:rFonts w:cs="Times New Roman"/>
          <w:i w:val="1"/>
          <w:iCs w:val="1"/>
          <w:sz w:val="28"/>
          <w:szCs w:val="28"/>
        </w:rPr>
      </w:pPr>
      <w:r>
        <w:rPr>
          <w:rFonts w:cs="Times New Roman" w:eastAsia="SimSun"/>
          <w:i w:val="1"/>
          <w:iCs w:val="1"/>
          <w:color w:val="000000"/>
          <w:sz w:val="28"/>
          <w:szCs w:val="28"/>
        </w:rPr>
        <w:t>Vladivostok State University, Vladivostok, Russia,</w:t>
      </w:r>
    </w:p>
    <w:p>
      <w:pPr>
        <w:pStyle w:val="P3"/>
        <w:jc w:val="right"/>
        <w:rPr>
          <w:rFonts w:cs="Times New Roman"/>
          <w:i w:val="1"/>
          <w:iCs w:val="1"/>
          <w:sz w:val="28"/>
          <w:szCs w:val="28"/>
        </w:rPr>
      </w:pPr>
      <w:hyperlink xmlns:r="http://schemas.openxmlformats.org/officeDocument/2006/relationships" r:id="R3">
        <w:r>
          <w:rPr>
            <w:rStyle w:val="C2"/>
            <w:rFonts w:cs="Times New Roman" w:eastAsia="SimSun"/>
            <w:i w:val="1"/>
            <w:iCs w:val="1"/>
            <w:sz w:val="28"/>
            <w:szCs w:val="28"/>
          </w:rPr>
          <w:t>E-mail: ann-zayats@yandex.ru</w:t>
        </w:r>
      </w:hyperlink>
    </w:p>
    <w:p>
      <w:pPr>
        <w:spacing w:lineRule="auto" w:line="240" w:before="20" w:after="20" w:beforeAutospacing="0" w:afterAutospacing="0"/>
        <w:jc w:val="right"/>
        <w:rPr>
          <w:rFonts w:ascii="Times New Roman" w:hAnsi="Times New Roman" w:cs="Times New Roman"/>
          <w:i w:val="1"/>
          <w:sz w:val="28"/>
          <w:szCs w:val="28"/>
          <w:lang w:val="en-US" w:bidi="hi-IN"/>
        </w:rPr>
      </w:pPr>
    </w:p>
    <w:p>
      <w:pPr>
        <w:spacing w:lineRule="auto" w:line="240" w:after="0" w:beforeAutospacing="0" w:afterAutospacing="0"/>
        <w:ind w:firstLine="709"/>
        <w:jc w:val="both"/>
        <w:rPr>
          <w:rFonts w:ascii="Times New Roman" w:hAnsi="Times New Roman" w:cs="Times New Roman"/>
          <w:i w:val="1"/>
          <w:sz w:val="28"/>
          <w:szCs w:val="28"/>
          <w:lang w:val="en-US"/>
        </w:rPr>
      </w:pPr>
      <w:r>
        <w:rPr>
          <w:rFonts w:ascii="Times New Roman" w:hAnsi="Times New Roman" w:cs="Times New Roman"/>
          <w:i w:val="1"/>
          <w:sz w:val="28"/>
          <w:szCs w:val="28"/>
          <w:lang w:val="en-US"/>
        </w:rPr>
        <w:t>This article concerns the usage of tongue twisters as an effective and fascinating tool in teaching English. The work demonstrates the versatility of using tongue twisters at different stages of learning, from the elementary development of phonetics to the high. The methodological aspects of working with tongue twisters are considered, including the criteria of their selection and comparison of the features of Russian and English phonetics. It is stated that tongue twisters contribute not only to improve pronunciation but also increases the motivation of students through game and creative tasks.</w:t>
      </w:r>
    </w:p>
    <w:p>
      <w:pPr>
        <w:shd w:val="clear" w:fill="FFFFFF"/>
        <w:spacing w:lineRule="auto" w:line="240" w:before="20" w:after="20" w:beforeAutospacing="0" w:afterAutospacing="0"/>
        <w:ind w:firstLine="709"/>
        <w:jc w:val="both"/>
        <w:rPr>
          <w:rFonts w:ascii="Times New Roman" w:hAnsi="Times New Roman" w:cs="Times New Roman"/>
          <w:i w:val="1"/>
          <w:sz w:val="28"/>
          <w:lang w:val="en-US"/>
        </w:rPr>
      </w:pPr>
      <w:r>
        <w:rPr>
          <w:rFonts w:ascii="Times New Roman" w:hAnsi="Times New Roman" w:cs="Times New Roman"/>
          <w:i w:val="1"/>
          <w:sz w:val="28"/>
          <w:lang w:val="en-US"/>
        </w:rPr>
        <w:t>Key words: tongue twisters, English, phonetics, pronunciation, methodological aspects</w:t>
      </w:r>
    </w:p>
    <w:p>
      <w:pPr>
        <w:spacing w:lineRule="auto" w:line="240" w:before="20" w:after="20" w:beforeAutospacing="0" w:afterAutospacing="0"/>
        <w:ind w:firstLine="709"/>
        <w:jc w:val="both"/>
        <w:rPr>
          <w:rFonts w:ascii="Times New Roman" w:hAnsi="Times New Roman" w:cs="Times New Roman"/>
          <w:sz w:val="28"/>
          <w:szCs w:val="20"/>
          <w:lang w:val="en-US"/>
        </w:rPr>
      </w:pPr>
      <w:r>
        <w:rPr>
          <w:rFonts w:ascii="Times New Roman" w:hAnsi="Times New Roman" w:cs="Times New Roman"/>
          <w:sz w:val="28"/>
          <w:szCs w:val="20"/>
          <w:lang w:val="en-US"/>
        </w:rPr>
        <w:t>The research topic is quite relevant because traditional methods of teaching English phonetics are often perceived by students as ineffective. The development of new, more interesting and effective techniques, such as the use of tongue twisters, is a relevant task in teaching English.</w:t>
      </w:r>
    </w:p>
    <w:p>
      <w:pPr>
        <w:spacing w:lineRule="auto" w:line="240" w:before="20" w:after="20" w:beforeAutospacing="0" w:afterAutospacing="0"/>
        <w:ind w:firstLine="709"/>
        <w:jc w:val="both"/>
        <w:rPr>
          <w:rFonts w:ascii="Times New Roman" w:hAnsi="Times New Roman" w:cs="Times New Roman"/>
          <w:sz w:val="28"/>
          <w:szCs w:val="20"/>
          <w:lang w:val="en-US"/>
        </w:rPr>
      </w:pPr>
      <w:r>
        <w:rPr>
          <w:rFonts w:ascii="Times New Roman" w:hAnsi="Times New Roman" w:cs="Times New Roman"/>
          <w:sz w:val="28"/>
          <w:szCs w:val="20"/>
          <w:lang w:val="en-US"/>
        </w:rPr>
        <w:t>Tongue twisters allow to overcome the problem of motivation of students and effectively solve the problem of mastering the phonetic features of the English language, taking into consideration the significant differences from Russian phonetics. The purpose of this study is to ground and describe the effectiveness of using tongue twisters to improve phonetic skills and increase students' motivation to learn English. Based on this goal, the following research objectives are defined:</w:t>
      </w:r>
    </w:p>
    <w:p>
      <w:pPr>
        <w:spacing w:lineRule="auto" w:line="240" w:before="20" w:after="20" w:beforeAutospacing="0" w:afterAutospacing="0"/>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 To consider the multifaceted possibilities of using tongue twisters at different stages of English language learning. </w:t>
      </w:r>
    </w:p>
    <w:p>
      <w:pPr>
        <w:spacing w:lineRule="auto" w:line="240" w:before="20" w:after="20" w:beforeAutospacing="0" w:afterAutospacing="0"/>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2. To determine the criteria for the selection of tongue twisters, taking into consideration the phonetic characteristics of the English language and the level of training of students. </w:t>
      </w:r>
    </w:p>
    <w:p>
      <w:pPr>
        <w:spacing w:lineRule="auto" w:line="240" w:before="20" w:after="20" w:beforeAutospacing="0" w:afterAutospacing="0"/>
        <w:ind w:firstLine="709"/>
        <w:jc w:val="both"/>
        <w:rPr>
          <w:rFonts w:ascii="Times New Roman" w:hAnsi="Times New Roman" w:cs="Times New Roman" w:eastAsia="Times New Roman"/>
          <w:b w:val="1"/>
          <w:bCs w:val="1"/>
          <w:sz w:val="28"/>
          <w:szCs w:val="28"/>
          <w:lang w:val="en-US" w:eastAsia="ru-RU"/>
        </w:rPr>
      </w:pPr>
      <w:r>
        <w:rPr>
          <w:rFonts w:ascii="Times New Roman" w:hAnsi="Times New Roman" w:cs="Times New Roman"/>
          <w:sz w:val="28"/>
          <w:szCs w:val="28"/>
          <w:lang w:val="en-US"/>
        </w:rPr>
        <w:t>3. To estimate the effectiveness of using tongue twisters in the practice of teaching English.</w:t>
      </w:r>
    </w:p>
    <w:p>
      <w:pPr>
        <w:shd w:val="clear" w:fill="FFFFFF"/>
        <w:spacing w:lineRule="auto" w:line="240" w:before="20" w:after="20" w:beforeAutospacing="0" w:afterAutospacing="0"/>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Tongue twister is a phrase or short poem specially composed in such a way that it combines sounds that cause difficulty in pronunciation. [</w:t>
      </w:r>
      <w:r>
        <w:rPr>
          <w:rFonts w:ascii="Times New Roman" w:hAnsi="Times New Roman" w:cs="Times New Roman"/>
          <w:sz w:val="28"/>
          <w:shd w:val="clear" w:color="auto" w:fill="FFFFFF"/>
          <w:lang w:val="en-US"/>
        </w:rPr>
        <w:t>Krylova I. A., Fedchenko M. S 2023:</w:t>
      </w:r>
      <w:r>
        <w:rPr>
          <w:rFonts w:ascii="Times New Roman" w:hAnsi="Times New Roman" w:cs="Times New Roman"/>
          <w:sz w:val="28"/>
          <w:szCs w:val="28"/>
          <w:lang w:val="en-US"/>
        </w:rPr>
        <w:t xml:space="preserve">857] The purpose of tongue twisters is to train diction, purity of speech and articulation. And also: </w:t>
      </w:r>
    </w:p>
    <w:p>
      <w:pPr>
        <w:shd w:val="clear" w:fill="FFFFFF"/>
        <w:spacing w:lineRule="auto" w:line="240" w:before="20" w:after="20" w:beforeAutospacing="0" w:afterAutospacing="0"/>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 To develop the mobility of the articulatory apparatus: the tongue and lips learn to work faster and more exactly. </w:t>
      </w:r>
    </w:p>
    <w:p>
      <w:pPr>
        <w:shd w:val="clear" w:fill="FFFFFF"/>
        <w:spacing w:lineRule="auto" w:line="240" w:before="20" w:after="20" w:beforeAutospacing="0" w:afterAutospacing="0"/>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2. To improve pronunciation: tongue twisters help to get rid of lisp, burr and other speech defects. </w:t>
      </w:r>
    </w:p>
    <w:p>
      <w:pPr>
        <w:shd w:val="clear" w:fill="FFFFFF"/>
        <w:spacing w:lineRule="auto" w:line="240" w:before="20" w:after="20" w:beforeAutospacing="0" w:afterAutospacing="0"/>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3. To increase the speed of speech: with regular usage, tongue twisters contribute to faster and smoother pronunciation. </w:t>
      </w:r>
    </w:p>
    <w:p>
      <w:pPr>
        <w:shd w:val="clear" w:fill="FFFFFF"/>
        <w:spacing w:lineRule="auto" w:line="240" w:before="20" w:after="20" w:beforeAutospacing="0" w:afterAutospacing="0"/>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4. To develop clarity of speech </w:t>
      </w:r>
    </w:p>
    <w:p>
      <w:pPr>
        <w:shd w:val="clear" w:fill="FFFFFF"/>
        <w:spacing w:lineRule="auto" w:line="240" w:before="20" w:after="20" w:beforeAutospacing="0" w:afterAutospacing="0"/>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5. Increase confidence in your speech abilities.</w:t>
      </w:r>
    </w:p>
    <w:p>
      <w:pPr>
        <w:shd w:val="clear" w:fill="FFFFFF"/>
        <w:spacing w:lineRule="auto" w:line="240" w:before="20" w:after="20" w:beforeAutospacing="0" w:afterAutospacing="0"/>
        <w:ind w:firstLine="709"/>
        <w:jc w:val="both"/>
        <w:rPr>
          <w:rFonts w:ascii="Times New Roman" w:hAnsi="Times New Roman" w:cs="Times New Roman" w:eastAsia="Times New Roman"/>
          <w:sz w:val="28"/>
          <w:szCs w:val="28"/>
          <w:lang w:val="en-US" w:eastAsia="ru-RU"/>
        </w:rPr>
      </w:pPr>
      <w:r>
        <w:rPr>
          <w:rFonts w:ascii="Times New Roman" w:hAnsi="Times New Roman" w:cs="Times New Roman"/>
          <w:sz w:val="28"/>
          <w:szCs w:val="28"/>
          <w:lang w:val="en-US"/>
        </w:rPr>
        <w:t>The usage of tongue twisters in English language teaching is a multifaceted approach, the effectiveness of which is manifested at various stages of learning and in various aspects of language training. Traditionally, learning phonetics is considered a necessary, but rather boring aspect for students.</w:t>
      </w:r>
      <w:r>
        <w:rPr>
          <w:rFonts w:ascii="Arial" w:hAnsi="Arial" w:cs="Arial"/>
          <w:color w:val="333333"/>
          <w:sz w:val="20"/>
          <w:szCs w:val="20"/>
          <w:shd w:val="clear" w:color="auto" w:fill="FFFFFF"/>
          <w:lang w:val="en-US"/>
        </w:rPr>
        <w:t> </w:t>
      </w:r>
      <w:r>
        <w:rPr>
          <w:rFonts w:ascii="Times New Roman" w:hAnsi="Times New Roman" w:cs="Times New Roman"/>
          <w:sz w:val="28"/>
          <w:szCs w:val="28"/>
          <w:shd w:val="clear" w:color="auto" w:fill="FFFFFF"/>
          <w:lang w:val="en-US"/>
        </w:rPr>
        <w:t>[</w:t>
      </w:r>
      <w:r>
        <w:rPr>
          <w:rFonts w:ascii="Times New Roman" w:hAnsi="Times New Roman" w:cs="Times New Roman"/>
          <w:sz w:val="28"/>
          <w:shd w:val="clear" w:color="auto" w:fill="FFFFFF"/>
          <w:lang w:val="en-US"/>
        </w:rPr>
        <w:t>Krylova I. A., Fedchenko M. S</w:t>
      </w:r>
      <w:r>
        <w:rPr>
          <w:rFonts w:ascii="Times New Roman" w:hAnsi="Times New Roman" w:cs="Times New Roman"/>
          <w:sz w:val="28"/>
          <w:szCs w:val="28"/>
          <w:shd w:val="clear" w:color="auto" w:fill="FFFFFF"/>
          <w:lang w:val="en-US"/>
        </w:rPr>
        <w:t xml:space="preserve"> </w:t>
      </w:r>
      <w:r>
        <w:rPr>
          <w:rFonts w:ascii="Times New Roman" w:hAnsi="Times New Roman" w:cs="Times New Roman"/>
          <w:sz w:val="28"/>
          <w:szCs w:val="28"/>
          <w:lang w:val="en-US"/>
        </w:rPr>
        <w:t>2023: 857</w:t>
      </w:r>
      <w:r>
        <w:rPr>
          <w:rFonts w:ascii="Times New Roman" w:hAnsi="Times New Roman" w:cs="Times New Roman"/>
          <w:sz w:val="28"/>
          <w:szCs w:val="28"/>
          <w:shd w:val="clear" w:color="auto" w:fill="FFFFFF"/>
          <w:lang w:val="en-US"/>
        </w:rPr>
        <w:t>] </w:t>
      </w:r>
      <w:r>
        <w:rPr>
          <w:rFonts w:ascii="Times New Roman" w:hAnsi="Times New Roman" w:cs="Times New Roman"/>
          <w:sz w:val="28"/>
          <w:szCs w:val="28"/>
          <w:lang w:val="en-US"/>
        </w:rPr>
        <w:t>Using tongue twisters will help to diversify classes, make them more attractive to students and expand the didactic material for teachers. In the initial stages of learning English, tongue twisters serve as an excellent tool for mastering phonetics. Students, carefully analyzing the tongue twister text, highlight key letters and letter combinations, apply the learned reading rules and make the first attempts to read them aloud.</w:t>
      </w:r>
    </w:p>
    <w:p>
      <w:pPr>
        <w:shd w:val="clear" w:fill="FFFFFF"/>
        <w:spacing w:lineRule="auto" w:line="240" w:before="20" w:after="20" w:beforeAutospacing="0" w:afterAutospacing="0"/>
        <w:ind w:firstLine="709"/>
        <w:jc w:val="both"/>
        <w:rPr>
          <w:rFonts w:ascii="Times New Roman" w:hAnsi="Times New Roman" w:cs="Times New Roman" w:eastAsia="Times New Roman"/>
          <w:sz w:val="28"/>
          <w:szCs w:val="28"/>
          <w:lang w:val="en-US" w:eastAsia="ru-RU"/>
        </w:rPr>
      </w:pPr>
      <w:r>
        <w:rPr>
          <w:rFonts w:ascii="Times New Roman" w:hAnsi="Times New Roman" w:cs="Times New Roman"/>
          <w:sz w:val="28"/>
          <w:szCs w:val="28"/>
          <w:lang w:val="en-US"/>
        </w:rPr>
        <w:t>Besides, tongue twisters are effectively used as part of phonetic charging. The regular pronunciation of tongue twisters aimed at practicing specific sounds turns into a kind of gymnastics for the articulatory apparatus. This helps to develop the mobility of the speech apparatus, improve the exactness and clarity of pronunciation, and also corrects existing speech defects. The regular repetition of difficult sound combinations helps to improve speech skills. However, the role of tongue twisters is not limited only to phonetic preparation. They are widely used in the development of public speaking skills. Pronouncing tongue twisters trains the ability to speak quickly and clearly, which is necessary for effective public speaking. In addition, tongue twisters help to improve the intonation and rhythm of English sentences, which is a key aspect of understanding and perceiving speech.</w:t>
      </w:r>
    </w:p>
    <w:p>
      <w:pPr>
        <w:shd w:val="clear" w:fill="FFFFFF"/>
        <w:spacing w:lineRule="auto" w:line="240" w:before="20" w:after="20" w:beforeAutospacing="0" w:afterAutospacing="0"/>
        <w:ind w:firstLine="709"/>
        <w:jc w:val="both"/>
        <w:rPr>
          <w:rFonts w:ascii="Times New Roman" w:hAnsi="Times New Roman" w:cs="Times New Roman" w:eastAsia="Times New Roman"/>
          <w:sz w:val="28"/>
          <w:szCs w:val="28"/>
          <w:lang w:val="en-US" w:eastAsia="ru-RU"/>
        </w:rPr>
      </w:pPr>
      <w:r>
        <w:rPr>
          <w:rFonts w:ascii="Times New Roman" w:hAnsi="Times New Roman" w:cs="Times New Roman"/>
          <w:color w:val="000000"/>
          <w:sz w:val="28"/>
          <w:szCs w:val="28"/>
          <w:lang w:val="en-US"/>
        </w:rPr>
        <w:t>In addition to developing speech skills, tongue twisters make a significant contribution to vocabulary. They are examples of the usage of various lexical units and grammatical constructions in a natural speech. The repetition of tongue twisters helps to fix the studied material. Moreover, tongue twisters are valuable material for extra classes. They can become the basis for exciting activities, competitions and games. Students can illustrate tongue twisters with drawings or compete in the speed and accuracy of their pronunciation. This approach makes the learning process more interesting and motivating.</w:t>
      </w:r>
    </w:p>
    <w:p>
      <w:pPr>
        <w:shd w:val="clear" w:fill="FFFFFF"/>
        <w:spacing w:lineRule="auto" w:line="240" w:before="20" w:after="20" w:beforeAutospacing="0" w:afterAutospacing="0"/>
        <w:ind w:firstLine="709"/>
        <w:jc w:val="both"/>
        <w:rPr>
          <w:rFonts w:ascii="Times New Roman" w:hAnsi="Times New Roman" w:cs="Times New Roman"/>
          <w:color w:val="000000"/>
          <w:sz w:val="28"/>
          <w:szCs w:val="28"/>
          <w:lang w:val="en-US"/>
        </w:rPr>
      </w:pPr>
      <w:r>
        <w:rPr>
          <w:rFonts w:ascii="Times New Roman" w:hAnsi="Times New Roman" w:cs="Times New Roman"/>
          <w:color w:val="000000"/>
          <w:sz w:val="28"/>
          <w:szCs w:val="28"/>
          <w:lang w:val="en-US"/>
        </w:rPr>
        <w:t>Finally, tongue twisters are an essential part of English folklore. By studying and using them, students get closer to the culture of English-speaking countries. They deeper understand the features of the language and its traditions. This contributes to the development of cultural competence and immersion in the language environment.</w:t>
      </w:r>
    </w:p>
    <w:p>
      <w:pPr>
        <w:shd w:val="clear" w:fill="FFFFFF"/>
        <w:spacing w:lineRule="auto" w:line="240" w:after="0" w:beforeAutospacing="0" w:afterAutospacing="0"/>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At the elementary stage of teaching a foreign language, the teacher must carefully consider the difference in articulation between English and Russian, because identical sounds are pronounced in accordance with the techniques characteristic of the English language. Russian and English phonetics have significant differences that can cause difficulties in learning each of the languages. [</w:t>
      </w:r>
      <w:r>
        <w:rPr>
          <w:rFonts w:ascii="Times New Roman" w:hAnsi="Times New Roman" w:cs="Times New Roman"/>
          <w:sz w:val="28"/>
          <w:shd w:val="clear" w:color="auto" w:fill="FFFFFF"/>
          <w:lang w:val="en-US"/>
        </w:rPr>
        <w:t>Kinzyabaeva G. R. 2018: 37</w:t>
      </w:r>
      <w:r>
        <w:rPr>
          <w:rFonts w:ascii="Times New Roman" w:hAnsi="Times New Roman" w:cs="Times New Roman"/>
          <w:sz w:val="28"/>
          <w:szCs w:val="28"/>
          <w:lang w:val="en-US"/>
        </w:rPr>
        <w:t>] These differences relate to:</w:t>
      </w:r>
    </w:p>
    <w:p>
      <w:pPr>
        <w:shd w:val="clear" w:fill="FFFFFF"/>
        <w:spacing w:lineRule="auto" w:line="240" w:after="0" w:beforeAutospacing="0" w:afterAutospacing="0"/>
        <w:ind w:firstLine="709"/>
        <w:jc w:val="both"/>
        <w:rPr>
          <w:rFonts w:ascii="Times New Roman" w:hAnsi="Times New Roman" w:cs="Times New Roman"/>
          <w:color w:val="000000"/>
          <w:sz w:val="28"/>
          <w:szCs w:val="28"/>
          <w:lang w:val="en-US"/>
        </w:rPr>
      </w:pPr>
      <w:r>
        <w:rPr>
          <w:rFonts w:ascii="Times New Roman" w:hAnsi="Times New Roman" w:cs="Times New Roman"/>
          <w:color w:val="000000"/>
          <w:sz w:val="28"/>
          <w:szCs w:val="28"/>
          <w:lang w:val="en-US"/>
        </w:rPr>
        <w:t>1. Sound composition:</w:t>
      </w:r>
    </w:p>
    <w:p>
      <w:pPr>
        <w:shd w:val="clear" w:fill="FFFFFF"/>
        <w:spacing w:lineRule="auto" w:line="240" w:after="0" w:beforeAutospacing="0" w:afterAutospacing="0"/>
        <w:ind w:firstLine="709"/>
        <w:jc w:val="both"/>
        <w:rPr>
          <w:rFonts w:ascii="Times New Roman" w:hAnsi="Times New Roman" w:cs="Times New Roman"/>
          <w:color w:val="000000"/>
          <w:sz w:val="28"/>
          <w:szCs w:val="28"/>
          <w:lang w:val="en-US"/>
        </w:rPr>
      </w:pPr>
      <w:r>
        <w:rPr>
          <w:rFonts w:ascii="Times New Roman" w:hAnsi="Times New Roman" w:cs="Times New Roman"/>
          <w:color w:val="000000"/>
          <w:sz w:val="28"/>
          <w:szCs w:val="28"/>
          <w:lang w:val="en-US"/>
        </w:rPr>
        <w:t xml:space="preserve">• Number of sounds: English has more sounds than Russian, especially vowels. Many English sounds have no direct analogues in the Russian language. </w:t>
      </w:r>
    </w:p>
    <w:p>
      <w:pPr>
        <w:shd w:val="clear" w:fill="FFFFFF"/>
        <w:spacing w:lineRule="auto" w:line="240" w:after="0" w:beforeAutospacing="0" w:afterAutospacing="0"/>
        <w:ind w:firstLine="709"/>
        <w:jc w:val="both"/>
        <w:rPr>
          <w:rFonts w:ascii="Times New Roman" w:hAnsi="Times New Roman" w:cs="Times New Roman" w:eastAsia="Times New Roman"/>
          <w:bCs w:val="1"/>
          <w:sz w:val="28"/>
          <w:szCs w:val="28"/>
          <w:lang w:val="en-US" w:eastAsia="ru-RU"/>
        </w:rPr>
      </w:pPr>
      <w:r>
        <w:rPr>
          <w:rFonts w:ascii="Times New Roman" w:hAnsi="Times New Roman" w:cs="Times New Roman"/>
          <w:color w:val="000000"/>
          <w:sz w:val="28"/>
          <w:szCs w:val="28"/>
          <w:lang w:val="en-US"/>
        </w:rPr>
        <w:t>• Presence/absence of sounds: English contains sounds that are absent in Russian (for example, [</w:t>
      </w:r>
      <w:r>
        <w:rPr>
          <w:rFonts w:ascii="Times New Roman" w:hAnsi="Times New Roman" w:cs="Times New Roman"/>
          <w:color w:val="000000"/>
          <w:sz w:val="28"/>
          <w:szCs w:val="28"/>
        </w:rPr>
        <w:t>θ</w:t>
      </w:r>
      <w:r>
        <w:rPr>
          <w:rFonts w:ascii="Times New Roman" w:hAnsi="Times New Roman" w:cs="Times New Roman"/>
          <w:color w:val="000000"/>
          <w:sz w:val="28"/>
          <w:szCs w:val="28"/>
          <w:lang w:val="en-US"/>
        </w:rPr>
        <w:t>], [ð], [ʒ], [ʃ], affricates, etc.), and vice versa.</w:t>
      </w:r>
    </w:p>
    <w:p>
      <w:pPr>
        <w:shd w:val="clear" w:fill="FFFFFF"/>
        <w:spacing w:lineRule="auto" w:line="240" w:after="0" w:beforeAutospacing="0" w:afterAutospacing="0"/>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2. Different articulation of the same sounds: </w:t>
      </w:r>
    </w:p>
    <w:p>
      <w:pPr>
        <w:shd w:val="clear" w:fill="FFFFFF"/>
        <w:spacing w:lineRule="auto" w:line="240" w:after="0" w:beforeAutospacing="0" w:afterAutospacing="0"/>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Sounds present in both languages may be pronounced differently. For example, English /l/ can be light or dark. It depends on the position in the word, which is not present in Russian. English vowels are often pronounced with a higher degree of tension than Russian vowels. </w:t>
      </w:r>
    </w:p>
    <w:p>
      <w:pPr>
        <w:shd w:val="clear" w:fill="FFFFFF"/>
        <w:spacing w:lineRule="auto" w:line="240" w:after="0" w:beforeAutospacing="0" w:afterAutospacing="0"/>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3. Articulation: </w:t>
      </w:r>
    </w:p>
    <w:p>
      <w:pPr>
        <w:shd w:val="clear" w:fill="FFFFFF"/>
        <w:spacing w:lineRule="auto" w:line="240" w:after="0" w:beforeAutospacing="0" w:afterAutospacing="0"/>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 Speech organs: Many English sounds require more hard work of the tongue, lips and other speech organs than for Russian sounds.</w:t>
      </w:r>
    </w:p>
    <w:p>
      <w:pPr>
        <w:pStyle w:val="P2"/>
        <w:shd w:val="clear" w:fill="FFFFFF"/>
        <w:spacing w:lineRule="auto" w:line="240" w:after="0" w:beforeAutospacing="0" w:afterAutospacing="0"/>
        <w:ind w:firstLine="709" w:left="0"/>
        <w:jc w:val="both"/>
        <w:rPr>
          <w:rFonts w:ascii="Times New Roman" w:hAnsi="Times New Roman" w:cs="Times New Roman"/>
          <w:sz w:val="28"/>
          <w:szCs w:val="20"/>
          <w:lang w:val="en-US"/>
        </w:rPr>
      </w:pPr>
      <w:r>
        <w:rPr>
          <w:rFonts w:ascii="Times New Roman" w:hAnsi="Times New Roman" w:cs="Times New Roman"/>
          <w:sz w:val="28"/>
          <w:szCs w:val="28"/>
          <w:lang w:val="en-US"/>
        </w:rPr>
        <w:t>The necessary condition for the formulation and improvement of pronunciation in a foreign language is the mandatory pronunciation of sounds aloud. Repeated pronunciation of tongue twisters in the lesson helps students quickly memorize new words. [</w:t>
      </w:r>
      <w:r>
        <w:rPr>
          <w:rFonts w:ascii="Times New Roman" w:hAnsi="Times New Roman" w:cs="Times New Roman"/>
          <w:sz w:val="28"/>
          <w:shd w:val="clear" w:color="auto" w:fill="FFFFFF"/>
          <w:lang w:val="en-US"/>
        </w:rPr>
        <w:t xml:space="preserve">Kolesova E. V. </w:t>
      </w:r>
      <w:r>
        <w:rPr>
          <w:rFonts w:ascii="Times New Roman" w:hAnsi="Times New Roman" w:cs="Times New Roman"/>
          <w:sz w:val="28"/>
          <w:szCs w:val="28"/>
          <w:lang w:val="en-US"/>
        </w:rPr>
        <w:t>2020: 209]</w:t>
      </w:r>
    </w:p>
    <w:p>
      <w:pPr>
        <w:pStyle w:val="P2"/>
        <w:shd w:val="clear" w:fill="FFFFFF"/>
        <w:spacing w:lineRule="auto" w:line="240" w:after="0" w:beforeAutospacing="0" w:afterAutospacing="0"/>
        <w:ind w:firstLine="709" w:left="0"/>
        <w:jc w:val="both"/>
        <w:rPr>
          <w:rFonts w:ascii="Times New Roman" w:hAnsi="Times New Roman" w:cs="Times New Roman"/>
          <w:color w:val="000000"/>
          <w:sz w:val="28"/>
          <w:szCs w:val="20"/>
          <w:lang w:val="en-US"/>
        </w:rPr>
      </w:pPr>
      <w:r>
        <w:rPr>
          <w:rFonts w:ascii="Times New Roman" w:hAnsi="Times New Roman" w:cs="Times New Roman"/>
          <w:color w:val="000000"/>
          <w:sz w:val="28"/>
          <w:szCs w:val="20"/>
          <w:lang w:val="en-US"/>
        </w:rPr>
        <w:t xml:space="preserve">Working with tongue twisters can be organized in steps, with a gradual increase in complexity. Here is one possible order </w:t>
      </w:r>
      <w:r>
        <w:rPr>
          <w:rFonts w:ascii="Times New Roman" w:hAnsi="Times New Roman" w:cs="Times New Roman"/>
          <w:sz w:val="28"/>
          <w:szCs w:val="28"/>
          <w:lang w:val="en-US"/>
        </w:rPr>
        <w:t>[</w:t>
      </w:r>
      <w:r>
        <w:rPr>
          <w:rFonts w:ascii="Times New Roman" w:hAnsi="Times New Roman" w:cs="Times New Roman"/>
          <w:sz w:val="28"/>
          <w:shd w:val="clear" w:color="auto" w:fill="FFFFFF"/>
          <w:lang w:val="en-US"/>
        </w:rPr>
        <w:t xml:space="preserve">Krylova I. A., Fedchenko M. S 2023: </w:t>
      </w:r>
      <w:r>
        <w:rPr>
          <w:rFonts w:ascii="Times New Roman" w:hAnsi="Times New Roman" w:cs="Times New Roman"/>
          <w:sz w:val="28"/>
          <w:szCs w:val="28"/>
          <w:lang w:val="en-US"/>
        </w:rPr>
        <w:t>858]</w:t>
      </w:r>
      <w:r>
        <w:rPr>
          <w:rFonts w:ascii="Times New Roman" w:hAnsi="Times New Roman" w:cs="Times New Roman"/>
          <w:color w:val="000000"/>
          <w:sz w:val="28"/>
          <w:szCs w:val="20"/>
          <w:lang w:val="en-US"/>
        </w:rPr>
        <w:t xml:space="preserve">: </w:t>
      </w:r>
    </w:p>
    <w:p>
      <w:pPr>
        <w:pStyle w:val="P2"/>
        <w:shd w:val="clear" w:fill="FFFFFF"/>
        <w:spacing w:lineRule="auto" w:line="240" w:after="0" w:beforeAutospacing="0" w:afterAutospacing="0"/>
        <w:ind w:firstLine="709" w:left="0"/>
        <w:jc w:val="both"/>
        <w:rPr>
          <w:rFonts w:ascii="Times New Roman" w:hAnsi="Times New Roman" w:cs="Times New Roman"/>
          <w:color w:val="000000"/>
          <w:sz w:val="28"/>
          <w:szCs w:val="20"/>
          <w:lang w:val="en-US"/>
        </w:rPr>
      </w:pPr>
      <w:r>
        <w:rPr>
          <w:rFonts w:ascii="Times New Roman" w:hAnsi="Times New Roman" w:cs="Times New Roman"/>
          <w:color w:val="000000"/>
          <w:sz w:val="28"/>
          <w:szCs w:val="20"/>
          <w:lang w:val="en-US"/>
        </w:rPr>
        <w:t xml:space="preserve">1. Preparation and introduction: </w:t>
      </w:r>
    </w:p>
    <w:p>
      <w:pPr>
        <w:pStyle w:val="P2"/>
        <w:shd w:val="clear" w:fill="FFFFFF"/>
        <w:spacing w:lineRule="auto" w:line="240" w:after="0" w:beforeAutospacing="0" w:afterAutospacing="0"/>
        <w:ind w:firstLine="709" w:left="0"/>
        <w:jc w:val="both"/>
        <w:rPr>
          <w:rFonts w:ascii="Times New Roman" w:hAnsi="Times New Roman" w:cs="Times New Roman"/>
          <w:color w:val="000000"/>
          <w:sz w:val="28"/>
          <w:szCs w:val="20"/>
          <w:lang w:val="en-US"/>
        </w:rPr>
      </w:pPr>
      <w:r>
        <w:rPr>
          <w:rFonts w:ascii="Times New Roman" w:hAnsi="Times New Roman" w:cs="Times New Roman"/>
          <w:color w:val="000000"/>
          <w:sz w:val="28"/>
          <w:szCs w:val="20"/>
          <w:lang w:val="en-US"/>
        </w:rPr>
        <w:t xml:space="preserve">• Tongue twister selection: You should start with simple tongue twisters, gradually moving on to more hard ones. It is important to take into consideration the level of training of students. The choice should be based on the sound or sound combination that needs to be worked out. </w:t>
      </w:r>
    </w:p>
    <w:p>
      <w:pPr>
        <w:pStyle w:val="P2"/>
        <w:shd w:val="clear" w:fill="FFFFFF"/>
        <w:spacing w:lineRule="auto" w:line="240" w:after="0" w:beforeAutospacing="0" w:afterAutospacing="0"/>
        <w:ind w:firstLine="709" w:left="0"/>
        <w:jc w:val="both"/>
        <w:rPr>
          <w:rFonts w:ascii="Times New Roman" w:hAnsi="Times New Roman" w:cs="Times New Roman"/>
          <w:color w:val="000000"/>
          <w:sz w:val="28"/>
          <w:szCs w:val="20"/>
          <w:lang w:val="en-US"/>
        </w:rPr>
      </w:pPr>
      <w:r>
        <w:rPr>
          <w:rFonts w:ascii="Times New Roman" w:hAnsi="Times New Roman" w:cs="Times New Roman"/>
          <w:color w:val="000000"/>
          <w:sz w:val="28"/>
          <w:szCs w:val="20"/>
          <w:lang w:val="en-US"/>
        </w:rPr>
        <w:t xml:space="preserve">• Listening: Students listen to a tongue twister spoken by a native speaker. It helps to learn the correct pronunciation and intonation. You can use audio recordings or videos. </w:t>
      </w:r>
    </w:p>
    <w:p>
      <w:pPr>
        <w:pStyle w:val="P2"/>
        <w:shd w:val="clear" w:fill="FFFFFF"/>
        <w:spacing w:lineRule="auto" w:line="240" w:after="0" w:beforeAutospacing="0" w:afterAutospacing="0"/>
        <w:ind w:firstLine="709" w:left="0"/>
        <w:jc w:val="both"/>
        <w:rPr>
          <w:rFonts w:ascii="Times New Roman" w:hAnsi="Times New Roman" w:cs="Times New Roman"/>
          <w:color w:val="000000"/>
          <w:sz w:val="28"/>
          <w:szCs w:val="20"/>
          <w:lang w:val="en-US"/>
        </w:rPr>
      </w:pPr>
      <w:r>
        <w:rPr>
          <w:rFonts w:ascii="Times New Roman" w:hAnsi="Times New Roman" w:cs="Times New Roman"/>
          <w:color w:val="000000"/>
          <w:sz w:val="28"/>
          <w:szCs w:val="20"/>
          <w:lang w:val="en-US"/>
        </w:rPr>
        <w:t xml:space="preserve">• Parsing the text: Highlighting complex sounds and combinations, determining accents, marking up syllables. </w:t>
      </w:r>
    </w:p>
    <w:p>
      <w:pPr>
        <w:pStyle w:val="P2"/>
        <w:shd w:val="clear" w:fill="FFFFFF"/>
        <w:spacing w:lineRule="auto" w:line="240" w:after="0" w:beforeAutospacing="0" w:afterAutospacing="0"/>
        <w:ind w:firstLine="709" w:left="0"/>
        <w:jc w:val="both"/>
        <w:rPr>
          <w:rFonts w:ascii="Times New Roman" w:hAnsi="Times New Roman" w:cs="Times New Roman"/>
          <w:color w:val="000000"/>
          <w:sz w:val="28"/>
          <w:szCs w:val="20"/>
          <w:lang w:val="en-US"/>
        </w:rPr>
      </w:pPr>
      <w:r>
        <w:rPr>
          <w:rFonts w:ascii="Times New Roman" w:hAnsi="Times New Roman" w:cs="Times New Roman"/>
          <w:color w:val="000000"/>
          <w:sz w:val="28"/>
          <w:szCs w:val="20"/>
          <w:lang w:val="en-US"/>
        </w:rPr>
        <w:t>• Understanding the meaning: It is necessary to make sure that students understand the meaning of the tongue twister.</w:t>
      </w:r>
    </w:p>
    <w:p>
      <w:pPr>
        <w:pStyle w:val="P2"/>
        <w:shd w:val="clear" w:fill="FFFFFF"/>
        <w:spacing w:lineRule="auto" w:line="240" w:after="0" w:beforeAutospacing="0" w:afterAutospacing="0"/>
        <w:ind w:firstLine="709" w:left="0"/>
        <w:jc w:val="both"/>
        <w:rPr>
          <w:rFonts w:ascii="Times New Roman" w:hAnsi="Times New Roman" w:cs="Times New Roman"/>
          <w:color w:val="000000"/>
          <w:sz w:val="28"/>
          <w:szCs w:val="20"/>
          <w:lang w:val="en-US"/>
        </w:rPr>
      </w:pPr>
      <w:r>
        <w:rPr>
          <w:rFonts w:ascii="Times New Roman" w:hAnsi="Times New Roman" w:cs="Times New Roman"/>
          <w:color w:val="000000"/>
          <w:sz w:val="28"/>
          <w:szCs w:val="20"/>
          <w:lang w:val="en-US"/>
        </w:rPr>
        <w:t xml:space="preserve">2. Pronunciation: </w:t>
      </w:r>
    </w:p>
    <w:p>
      <w:pPr>
        <w:pStyle w:val="P2"/>
        <w:shd w:val="clear" w:fill="FFFFFF"/>
        <w:spacing w:lineRule="auto" w:line="240" w:after="0" w:beforeAutospacing="0" w:afterAutospacing="0"/>
        <w:ind w:firstLine="709" w:left="0"/>
        <w:jc w:val="both"/>
        <w:rPr>
          <w:rFonts w:ascii="Times New Roman" w:hAnsi="Times New Roman" w:cs="Times New Roman"/>
          <w:color w:val="000000"/>
          <w:sz w:val="28"/>
          <w:szCs w:val="20"/>
          <w:lang w:val="en-US"/>
        </w:rPr>
      </w:pPr>
      <w:r>
        <w:rPr>
          <w:rFonts w:ascii="Times New Roman" w:hAnsi="Times New Roman" w:cs="Times New Roman"/>
          <w:color w:val="000000"/>
          <w:sz w:val="28"/>
          <w:szCs w:val="20"/>
          <w:lang w:val="en-US"/>
        </w:rPr>
        <w:t xml:space="preserve">• Gradual pronunciation: First, students repeat the tongue twister in parts (phrases, words, individual syllables), focusing on the correct pronunciation of each sound. </w:t>
      </w:r>
    </w:p>
    <w:p>
      <w:pPr>
        <w:pStyle w:val="P2"/>
        <w:shd w:val="clear" w:fill="FFFFFF"/>
        <w:spacing w:lineRule="auto" w:line="240" w:after="0" w:beforeAutospacing="0" w:afterAutospacing="0"/>
        <w:ind w:firstLine="709" w:left="0"/>
        <w:jc w:val="both"/>
        <w:rPr>
          <w:rFonts w:ascii="Times New Roman" w:hAnsi="Times New Roman" w:cs="Times New Roman"/>
          <w:color w:val="000000"/>
          <w:sz w:val="28"/>
          <w:szCs w:val="20"/>
          <w:lang w:val="en-US"/>
        </w:rPr>
      </w:pPr>
      <w:r>
        <w:rPr>
          <w:rFonts w:ascii="Times New Roman" w:hAnsi="Times New Roman" w:cs="Times New Roman"/>
          <w:color w:val="000000"/>
          <w:sz w:val="28"/>
          <w:szCs w:val="20"/>
          <w:lang w:val="en-US"/>
        </w:rPr>
        <w:t xml:space="preserve">• Slow pronunciation: It is important to start with a slow tempo, focusing on clarity of articulation. </w:t>
      </w:r>
    </w:p>
    <w:p>
      <w:pPr>
        <w:pStyle w:val="P2"/>
        <w:shd w:val="clear" w:fill="FFFFFF"/>
        <w:spacing w:lineRule="auto" w:line="240" w:after="0" w:beforeAutospacing="0" w:afterAutospacing="0"/>
        <w:ind w:firstLine="709" w:left="0"/>
        <w:jc w:val="both"/>
        <w:rPr>
          <w:rFonts w:ascii="Times New Roman" w:hAnsi="Times New Roman" w:cs="Times New Roman"/>
          <w:color w:val="000000"/>
          <w:sz w:val="28"/>
          <w:szCs w:val="20"/>
          <w:lang w:val="en-US"/>
        </w:rPr>
      </w:pPr>
      <w:r>
        <w:rPr>
          <w:rFonts w:ascii="Times New Roman" w:hAnsi="Times New Roman" w:cs="Times New Roman"/>
          <w:color w:val="000000"/>
          <w:sz w:val="28"/>
          <w:szCs w:val="20"/>
          <w:lang w:val="en-US"/>
        </w:rPr>
        <w:t xml:space="preserve">• Gradual acceleration: Gradually the tempo increases, but only after students learn to pronounce the tongue twister slowly and correctly. </w:t>
      </w:r>
    </w:p>
    <w:p>
      <w:pPr>
        <w:pStyle w:val="P2"/>
        <w:shd w:val="clear" w:fill="FFFFFF"/>
        <w:spacing w:lineRule="auto" w:line="240" w:after="0" w:beforeAutospacing="0" w:afterAutospacing="0"/>
        <w:ind w:firstLine="709" w:left="0"/>
        <w:jc w:val="both"/>
        <w:rPr>
          <w:rFonts w:ascii="Times New Roman" w:hAnsi="Times New Roman" w:cs="Times New Roman"/>
          <w:color w:val="000000"/>
          <w:sz w:val="28"/>
          <w:szCs w:val="20"/>
          <w:lang w:val="en-US"/>
        </w:rPr>
      </w:pPr>
      <w:r>
        <w:rPr>
          <w:rFonts w:ascii="Times New Roman" w:hAnsi="Times New Roman" w:cs="Times New Roman"/>
          <w:color w:val="000000"/>
          <w:sz w:val="28"/>
          <w:szCs w:val="20"/>
          <w:lang w:val="en-US"/>
        </w:rPr>
        <w:t xml:space="preserve">3. Consolidation and improvement: </w:t>
      </w:r>
    </w:p>
    <w:p>
      <w:pPr>
        <w:pStyle w:val="P2"/>
        <w:shd w:val="clear" w:fill="FFFFFF"/>
        <w:spacing w:lineRule="auto" w:line="240" w:after="0" w:beforeAutospacing="0" w:afterAutospacing="0"/>
        <w:ind w:firstLine="709" w:left="0"/>
        <w:jc w:val="both"/>
        <w:rPr>
          <w:rFonts w:ascii="Times New Roman" w:hAnsi="Times New Roman" w:cs="Times New Roman"/>
          <w:color w:val="000000"/>
          <w:sz w:val="28"/>
          <w:szCs w:val="20"/>
          <w:lang w:val="en-US"/>
        </w:rPr>
      </w:pPr>
      <w:r>
        <w:rPr>
          <w:rFonts w:ascii="Times New Roman" w:hAnsi="Times New Roman" w:cs="Times New Roman"/>
          <w:color w:val="000000"/>
          <w:sz w:val="28"/>
          <w:szCs w:val="20"/>
          <w:lang w:val="en-US"/>
        </w:rPr>
        <w:t xml:space="preserve">• Repetition of the tongue twister helps to master pronunciation. </w:t>
      </w:r>
    </w:p>
    <w:p>
      <w:pPr>
        <w:pStyle w:val="P2"/>
        <w:shd w:val="clear" w:fill="FFFFFF"/>
        <w:spacing w:lineRule="auto" w:line="240" w:after="0" w:beforeAutospacing="0" w:afterAutospacing="0"/>
        <w:ind w:firstLine="709" w:left="0"/>
        <w:jc w:val="both"/>
        <w:rPr>
          <w:rFonts w:ascii="Times New Roman" w:hAnsi="Times New Roman" w:cs="Times New Roman"/>
          <w:color w:val="000000"/>
          <w:sz w:val="28"/>
          <w:szCs w:val="20"/>
          <w:lang w:val="en-US"/>
        </w:rPr>
      </w:pPr>
      <w:r>
        <w:rPr>
          <w:rFonts w:ascii="Times New Roman" w:hAnsi="Times New Roman" w:cs="Times New Roman"/>
          <w:color w:val="000000"/>
          <w:sz w:val="28"/>
          <w:szCs w:val="20"/>
          <w:lang w:val="en-US"/>
        </w:rPr>
        <w:t>• Mutual verification: Students can check each other, help in correcting mistakes.</w:t>
      </w:r>
    </w:p>
    <w:p>
      <w:pPr>
        <w:pStyle w:val="P2"/>
        <w:shd w:val="clear" w:fill="FFFFFF"/>
        <w:spacing w:lineRule="auto" w:line="240" w:after="0" w:beforeAutospacing="0" w:afterAutospacing="0"/>
        <w:ind w:firstLine="709" w:left="0"/>
        <w:jc w:val="both"/>
        <w:rPr>
          <w:rFonts w:ascii="Times New Roman" w:hAnsi="Times New Roman" w:cs="Times New Roman"/>
          <w:color w:val="000000"/>
          <w:sz w:val="28"/>
          <w:szCs w:val="28"/>
          <w:lang w:val="en-US"/>
        </w:rPr>
      </w:pPr>
      <w:r>
        <w:rPr>
          <w:rFonts w:ascii="Times New Roman" w:hAnsi="Times New Roman" w:cs="Times New Roman"/>
          <w:color w:val="000000"/>
          <w:sz w:val="28"/>
          <w:szCs w:val="20"/>
          <w:lang w:val="en-US"/>
        </w:rPr>
        <w:t>•</w:t>
      </w:r>
      <w:r>
        <w:rPr>
          <w:rFonts w:ascii="Times New Roman" w:hAnsi="Times New Roman" w:cs="Times New Roman"/>
          <w:sz w:val="28"/>
          <w:szCs w:val="20"/>
          <w:lang w:val="en-US"/>
        </w:rPr>
        <w:t xml:space="preserve"> </w:t>
      </w:r>
      <w:r>
        <w:rPr>
          <w:rFonts w:ascii="Times New Roman" w:hAnsi="Times New Roman" w:cs="Times New Roman"/>
          <w:color w:val="000000"/>
          <w:sz w:val="28"/>
          <w:szCs w:val="28"/>
          <w:lang w:val="en-US"/>
        </w:rPr>
        <w:t xml:space="preserve">With tongue twisters based on a combination of consonant sounds, a competition for pronunciation speed is possible. </w:t>
      </w:r>
      <w:r>
        <w:rPr>
          <w:rFonts w:ascii="Arial" w:hAnsi="Arial" w:cs="Arial"/>
          <w:color w:val="333333"/>
          <w:sz w:val="20"/>
          <w:szCs w:val="20"/>
          <w:shd w:val="clear" w:color="auto" w:fill="FFFFFF"/>
          <w:lang w:val="en-US"/>
        </w:rPr>
        <w:t> </w:t>
      </w:r>
      <w:r>
        <w:rPr>
          <w:rFonts w:ascii="Times New Roman" w:hAnsi="Times New Roman" w:cs="Times New Roman"/>
          <w:sz w:val="28"/>
          <w:szCs w:val="28"/>
          <w:shd w:val="clear" w:color="auto" w:fill="FFFFFF"/>
          <w:lang w:val="en-US"/>
        </w:rPr>
        <w:t>[</w:t>
      </w:r>
      <w:r>
        <w:rPr>
          <w:rFonts w:ascii="Times New Roman" w:hAnsi="Times New Roman" w:cs="Times New Roman"/>
          <w:sz w:val="28"/>
          <w:shd w:val="clear" w:color="auto" w:fill="FFFFFF"/>
          <w:lang w:val="en-US"/>
        </w:rPr>
        <w:t>Krylova I. A., Fedchenko M. S 202</w:t>
      </w:r>
      <w:r>
        <w:rPr>
          <w:rFonts w:ascii="Times New Roman" w:hAnsi="Times New Roman" w:cs="Times New Roman"/>
          <w:sz w:val="28"/>
          <w:szCs w:val="28"/>
          <w:lang w:val="en-US"/>
        </w:rPr>
        <w:t>3: 861</w:t>
      </w:r>
      <w:r>
        <w:rPr>
          <w:rFonts w:ascii="Times New Roman" w:hAnsi="Times New Roman" w:cs="Times New Roman"/>
          <w:sz w:val="28"/>
          <w:szCs w:val="28"/>
          <w:shd w:val="clear" w:color="auto" w:fill="FFFFFF"/>
          <w:lang w:val="en-US"/>
        </w:rPr>
        <w:t>]</w:t>
      </w:r>
      <w:r>
        <w:rPr>
          <w:rFonts w:ascii="Times New Roman" w:hAnsi="Times New Roman" w:cs="Times New Roman"/>
          <w:sz w:val="28"/>
          <w:szCs w:val="28"/>
          <w:lang w:val="en-US"/>
        </w:rPr>
        <w:t xml:space="preserve"> </w:t>
      </w:r>
      <w:r>
        <w:rPr>
          <w:rFonts w:ascii="Times New Roman" w:hAnsi="Times New Roman" w:cs="Times New Roman"/>
          <w:color w:val="000000"/>
          <w:sz w:val="28"/>
          <w:szCs w:val="28"/>
          <w:lang w:val="en-US"/>
        </w:rPr>
        <w:t xml:space="preserve">Conducting competitions on speed and purity of pronunciation motivates students and makes the learning process more exciting. It can be a competition in pairs, groups or individually. </w:t>
      </w:r>
    </w:p>
    <w:p>
      <w:pPr>
        <w:pStyle w:val="P2"/>
        <w:shd w:val="clear" w:fill="FFFFFF"/>
        <w:spacing w:lineRule="auto" w:line="240" w:after="0" w:beforeAutospacing="0" w:afterAutospacing="0"/>
        <w:ind w:firstLine="709" w:left="0"/>
        <w:jc w:val="both"/>
        <w:rPr>
          <w:rFonts w:ascii="Times New Roman" w:hAnsi="Times New Roman" w:cs="Times New Roman"/>
          <w:b w:val="1"/>
          <w:sz w:val="96"/>
          <w:szCs w:val="28"/>
          <w:lang w:val="en-US"/>
        </w:rPr>
      </w:pPr>
      <w:r>
        <w:rPr>
          <w:rFonts w:ascii="Times New Roman" w:hAnsi="Times New Roman" w:cs="Times New Roman"/>
          <w:color w:val="000000"/>
          <w:sz w:val="28"/>
          <w:szCs w:val="28"/>
          <w:lang w:val="en-US"/>
        </w:rPr>
        <w:t>• Using tongue twisters in context: Including tongue twisters in dialogues, stories, or other speech activities. It is important to control the correct pronunciation at each stage, correct mistakes and encourage students. The learning process should be enjoyable and motivating. It is not necessary to overload students with too many tongue twisters at the same time. It is better to work with several tongue twisters sequentially, carefully practicing each of them.</w:t>
      </w:r>
    </w:p>
    <w:p>
      <w:pPr>
        <w:shd w:val="clear" w:fill="FFFFFF"/>
        <w:spacing w:lineRule="auto" w:line="240" w:after="0" w:beforeAutospacing="0" w:afterAutospacing="0"/>
        <w:ind w:firstLine="709"/>
        <w:jc w:val="both"/>
        <w:rPr>
          <w:rFonts w:ascii="Times New Roman" w:hAnsi="Times New Roman" w:cs="Times New Roman"/>
          <w:color w:val="000000"/>
          <w:sz w:val="28"/>
          <w:szCs w:val="28"/>
          <w:lang w:val="en-US"/>
        </w:rPr>
      </w:pPr>
      <w:r>
        <w:rPr>
          <w:rFonts w:ascii="Times New Roman" w:hAnsi="Times New Roman" w:cs="Times New Roman"/>
          <w:color w:val="000000"/>
          <w:sz w:val="28"/>
          <w:szCs w:val="28"/>
          <w:lang w:val="en-US"/>
        </w:rPr>
        <w:t xml:space="preserve">The criteria for the selection of tongue twisters </w:t>
      </w:r>
      <w:r>
        <w:rPr>
          <w:rFonts w:ascii="Times New Roman" w:hAnsi="Times New Roman" w:cs="Times New Roman"/>
          <w:sz w:val="28"/>
          <w:szCs w:val="28"/>
          <w:lang w:val="en-US"/>
        </w:rPr>
        <w:t>[</w:t>
      </w:r>
      <w:r>
        <w:rPr>
          <w:rFonts w:ascii="Times New Roman" w:hAnsi="Times New Roman" w:cs="Times New Roman"/>
          <w:sz w:val="28"/>
          <w:shd w:val="clear" w:color="auto" w:fill="FFFFFF"/>
          <w:lang w:val="en-US"/>
        </w:rPr>
        <w:t xml:space="preserve">Krylova I. A., Fedchenko M. S 2023: </w:t>
      </w:r>
      <w:r>
        <w:rPr>
          <w:rFonts w:ascii="Times New Roman" w:hAnsi="Times New Roman" w:cs="Times New Roman"/>
          <w:sz w:val="28"/>
          <w:szCs w:val="28"/>
          <w:lang w:val="en-US"/>
        </w:rPr>
        <w:t>858]</w:t>
      </w:r>
      <w:r>
        <w:rPr>
          <w:rFonts w:ascii="Times New Roman" w:hAnsi="Times New Roman" w:cs="Times New Roman"/>
          <w:color w:val="000000"/>
          <w:sz w:val="28"/>
          <w:szCs w:val="28"/>
          <w:lang w:val="en-US"/>
        </w:rPr>
        <w:t xml:space="preserve">: </w:t>
      </w:r>
    </w:p>
    <w:p>
      <w:pPr>
        <w:shd w:val="clear" w:fill="FFFFFF"/>
        <w:spacing w:lineRule="auto" w:line="240" w:after="0" w:beforeAutospacing="0" w:afterAutospacing="0"/>
        <w:ind w:firstLine="709"/>
        <w:jc w:val="both"/>
        <w:rPr>
          <w:rFonts w:ascii="Times New Roman" w:hAnsi="Times New Roman" w:cs="Times New Roman"/>
          <w:color w:val="000000"/>
          <w:sz w:val="28"/>
          <w:szCs w:val="28"/>
          <w:lang w:val="en-US"/>
        </w:rPr>
      </w:pPr>
      <w:r>
        <w:rPr>
          <w:rFonts w:ascii="Times New Roman" w:hAnsi="Times New Roman" w:cs="Times New Roman"/>
          <w:color w:val="000000"/>
          <w:sz w:val="28"/>
          <w:szCs w:val="28"/>
          <w:lang w:val="en-US"/>
        </w:rPr>
        <w:t xml:space="preserve">1. Working out a certain sound or sound combination: The tongue twister must contain the sound or a combination of sounds that need to be worked out. For example, tongue twisters with words containing this sound (think, this, that, etc.) are suitable for practicing the sound. </w:t>
      </w:r>
    </w:p>
    <w:p>
      <w:pPr>
        <w:shd w:val="clear" w:fill="FFFFFF"/>
        <w:spacing w:lineRule="auto" w:line="240" w:after="0" w:beforeAutospacing="0" w:afterAutospacing="0"/>
        <w:ind w:firstLine="709"/>
        <w:jc w:val="both"/>
        <w:rPr>
          <w:rFonts w:ascii="Times New Roman" w:hAnsi="Times New Roman" w:cs="Times New Roman"/>
          <w:color w:val="000000"/>
          <w:sz w:val="28"/>
          <w:szCs w:val="28"/>
          <w:lang w:val="en-US"/>
        </w:rPr>
      </w:pPr>
      <w:r>
        <w:rPr>
          <w:rFonts w:ascii="Times New Roman" w:hAnsi="Times New Roman" w:cs="Times New Roman"/>
          <w:color w:val="000000"/>
          <w:sz w:val="28"/>
          <w:szCs w:val="28"/>
          <w:lang w:val="en-US"/>
        </w:rPr>
        <w:t xml:space="preserve">2. Accessibility of the meaning of the tongue twister: If the meaning is unclear, then the effectiveness of the exercise will be low. </w:t>
      </w:r>
    </w:p>
    <w:p>
      <w:pPr>
        <w:shd w:val="clear" w:fill="FFFFFF"/>
        <w:spacing w:lineRule="auto" w:line="240" w:after="0" w:beforeAutospacing="0" w:afterAutospacing="0"/>
        <w:ind w:firstLine="709"/>
        <w:jc w:val="both"/>
        <w:rPr>
          <w:rFonts w:ascii="Times New Roman" w:hAnsi="Times New Roman" w:cs="Times New Roman"/>
          <w:color w:val="000000"/>
          <w:sz w:val="28"/>
          <w:szCs w:val="28"/>
          <w:lang w:val="en-US"/>
        </w:rPr>
      </w:pPr>
      <w:r>
        <w:rPr>
          <w:rFonts w:ascii="Times New Roman" w:hAnsi="Times New Roman" w:cs="Times New Roman"/>
          <w:color w:val="000000"/>
          <w:sz w:val="28"/>
          <w:szCs w:val="28"/>
          <w:lang w:val="en-US"/>
        </w:rPr>
        <w:t xml:space="preserve">3. The level of training of students: You should start with simple tongue twisters, gradually increasing the complexity. </w:t>
      </w:r>
    </w:p>
    <w:p>
      <w:pPr>
        <w:shd w:val="clear" w:fill="FFFFFF"/>
        <w:spacing w:lineRule="auto" w:line="240" w:after="0" w:beforeAutospacing="0" w:afterAutospacing="0"/>
        <w:ind w:firstLine="709"/>
        <w:jc w:val="both"/>
        <w:rPr>
          <w:rFonts w:ascii="Times New Roman" w:hAnsi="Times New Roman" w:cs="Times New Roman"/>
          <w:color w:val="000000"/>
          <w:sz w:val="28"/>
          <w:szCs w:val="28"/>
          <w:lang w:val="en-US"/>
        </w:rPr>
      </w:pPr>
      <w:r>
        <w:rPr>
          <w:rFonts w:ascii="Times New Roman" w:hAnsi="Times New Roman" w:cs="Times New Roman"/>
          <w:color w:val="000000"/>
          <w:sz w:val="28"/>
          <w:szCs w:val="28"/>
          <w:lang w:val="en-US"/>
        </w:rPr>
        <w:t xml:space="preserve">4. Tongue twister length: Short tongue twisters are easier to remember and master than long ones. At the initial stage, it is better to use short tongue twisters. </w:t>
      </w:r>
    </w:p>
    <w:p>
      <w:pPr>
        <w:shd w:val="clear" w:fill="FFFFFF"/>
        <w:spacing w:lineRule="auto" w:line="240" w:after="0" w:beforeAutospacing="0" w:afterAutospacing="0"/>
        <w:ind w:firstLine="709"/>
        <w:jc w:val="both"/>
        <w:rPr>
          <w:rFonts w:ascii="Times New Roman" w:hAnsi="Times New Roman" w:cs="Times New Roman" w:eastAsia="Times New Roman"/>
          <w:sz w:val="28"/>
          <w:szCs w:val="28"/>
          <w:lang w:val="en-US" w:eastAsia="ru-RU"/>
        </w:rPr>
      </w:pPr>
      <w:r>
        <w:rPr>
          <w:rFonts w:ascii="Times New Roman" w:hAnsi="Times New Roman" w:cs="Times New Roman"/>
          <w:color w:val="000000"/>
          <w:sz w:val="28"/>
          <w:szCs w:val="28"/>
          <w:lang w:val="en-US"/>
        </w:rPr>
        <w:t>5. Rhyme and rhythm: The presence of rhyme and rhythm makes tongue twisters more memorable and pleasant to pronounce.</w:t>
      </w:r>
    </w:p>
    <w:p>
      <w:pPr>
        <w:shd w:val="clear" w:fill="FFFFFF"/>
        <w:spacing w:lineRule="auto" w:line="240" w:after="0" w:beforeAutospacing="0" w:afterAutospacing="0"/>
        <w:ind w:firstLine="709"/>
        <w:jc w:val="both"/>
        <w:rPr>
          <w:rFonts w:ascii="Times New Roman" w:hAnsi="Times New Roman" w:cs="Times New Roman"/>
          <w:color w:val="000000"/>
          <w:sz w:val="28"/>
          <w:szCs w:val="28"/>
          <w:lang w:val="en-US"/>
        </w:rPr>
      </w:pPr>
      <w:r>
        <w:rPr>
          <w:rFonts w:ascii="Times New Roman" w:hAnsi="Times New Roman" w:cs="Times New Roman"/>
          <w:color w:val="000000"/>
          <w:sz w:val="28"/>
          <w:szCs w:val="28"/>
          <w:lang w:val="en-US"/>
        </w:rPr>
        <w:t>Thus, tongue twisters are an essential part of the learning process, contributing not only to phonetic preparation, but also to the general motivation of students, as well as the development of their speech skills. This makes language learning more dynamic, interesting, which ultimately leads to better assimilation of the material.</w:t>
      </w:r>
    </w:p>
    <w:p>
      <w:pPr>
        <w:shd w:val="clear" w:fill="FFFFFF"/>
        <w:spacing w:lineRule="auto" w:line="240" w:after="0" w:beforeAutospacing="0" w:afterAutospacing="0"/>
        <w:ind w:firstLine="709"/>
        <w:jc w:val="both"/>
        <w:rPr>
          <w:rFonts w:ascii="Times New Roman" w:hAnsi="Times New Roman" w:cs="Times New Roman"/>
          <w:sz w:val="28"/>
          <w:szCs w:val="28"/>
          <w:lang w:val="en-US"/>
        </w:rPr>
      </w:pPr>
    </w:p>
    <w:p>
      <w:pPr>
        <w:shd w:val="clear" w:fill="FFFFFF"/>
        <w:spacing w:lineRule="auto" w:line="240" w:after="0" w:beforeAutospacing="0" w:afterAutospacing="0"/>
        <w:ind w:left="709"/>
        <w:jc w:val="center"/>
        <w:rPr>
          <w:rFonts w:ascii="Times New Roman" w:hAnsi="Times New Roman" w:cs="Times New Roman"/>
          <w:b w:val="1"/>
          <w:sz w:val="28"/>
          <w:lang w:val="en-US"/>
        </w:rPr>
      </w:pPr>
      <w:r>
        <w:rPr>
          <w:rFonts w:ascii="Times New Roman" w:hAnsi="Times New Roman" w:cs="Times New Roman"/>
          <w:b w:val="1"/>
          <w:sz w:val="28"/>
          <w:lang w:val="en-US"/>
        </w:rPr>
        <w:t>References</w:t>
      </w:r>
    </w:p>
    <w:p>
      <w:pPr>
        <w:pStyle w:val="P2"/>
        <w:shd w:val="clear" w:fill="FFFFFF"/>
        <w:spacing w:lineRule="auto" w:line="240" w:after="0" w:beforeAutospacing="0" w:afterAutospacing="0"/>
        <w:ind w:firstLine="709" w:left="0"/>
        <w:jc w:val="both"/>
        <w:rPr>
          <w:rFonts w:ascii="Times New Roman" w:hAnsi="Times New Roman" w:cs="Times New Roman"/>
          <w:sz w:val="28"/>
          <w:shd w:val="clear" w:color="auto" w:fill="FFFFFF"/>
        </w:rPr>
      </w:pPr>
      <w:r>
        <w:rPr>
          <w:rFonts w:ascii="Times New Roman" w:hAnsi="Times New Roman" w:cs="Times New Roman"/>
          <w:sz w:val="28"/>
          <w:shd w:val="clear" w:color="auto" w:fill="FFFFFF"/>
          <w:lang w:val="en-US"/>
        </w:rPr>
        <w:t xml:space="preserve">Kinzyabaeva, G. R. Ispol'zovanie foneticheskih igr dlya formirovaniya sluho-proiznositel'nyh navykov na urokah anglijskogo yazyka // </w:t>
      </w:r>
      <w:r>
        <w:rPr>
          <w:rFonts w:ascii="Times New Roman" w:hAnsi="Times New Roman" w:cs="Times New Roman"/>
          <w:i w:val="1"/>
          <w:sz w:val="28"/>
          <w:shd w:val="clear" w:color="auto" w:fill="FFFFFF"/>
          <w:lang w:val="en-US"/>
        </w:rPr>
        <w:t>Mezhdunarodnyj nauchnyj zhurnal «VESTNIK NAUKI».</w:t>
      </w:r>
      <w:r>
        <w:rPr>
          <w:rFonts w:ascii="Times New Roman" w:hAnsi="Times New Roman" w:cs="Times New Roman"/>
          <w:sz w:val="28"/>
          <w:shd w:val="clear" w:color="auto" w:fill="FFFFFF"/>
          <w:lang w:val="en-US"/>
        </w:rPr>
        <w:t xml:space="preserve"> – 2018. –  №9 (9). – S. 37-38. </w:t>
      </w:r>
      <w:r>
        <w:rPr>
          <w:rFonts w:ascii="Times New Roman" w:hAnsi="Times New Roman" w:cs="Times New Roman"/>
          <w:sz w:val="28"/>
          <w:shd w:val="clear" w:color="auto" w:fill="FFFFFF"/>
        </w:rPr>
        <w:t>(</w:t>
      </w:r>
      <w:r>
        <w:rPr>
          <w:rFonts w:ascii="Times New Roman" w:hAnsi="Times New Roman" w:cs="Times New Roman"/>
          <w:sz w:val="28"/>
          <w:shd w:val="clear" w:color="auto" w:fill="FFFFFF"/>
          <w:lang w:val="en-US"/>
        </w:rPr>
        <w:t>In</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Russian</w:t>
      </w:r>
      <w:r>
        <w:rPr>
          <w:rFonts w:ascii="Times New Roman" w:hAnsi="Times New Roman" w:cs="Times New Roman"/>
          <w:sz w:val="28"/>
          <w:shd w:val="clear" w:color="auto" w:fill="FFFFFF"/>
        </w:rPr>
        <w:t>)</w:t>
      </w:r>
    </w:p>
    <w:p>
      <w:pPr>
        <w:pStyle w:val="P2"/>
        <w:shd w:val="clear" w:fill="FFFFFF"/>
        <w:spacing w:lineRule="auto" w:line="240" w:after="0" w:beforeAutospacing="0" w:afterAutospacing="0"/>
        <w:ind w:firstLine="709" w:left="0"/>
        <w:jc w:val="both"/>
        <w:rPr>
          <w:rFonts w:ascii="Times New Roman" w:hAnsi="Times New Roman" w:cs="Times New Roman"/>
          <w:sz w:val="28"/>
          <w:shd w:val="clear" w:color="auto" w:fill="FFFFFF"/>
        </w:rPr>
      </w:pPr>
      <w:r>
        <w:rPr>
          <w:rFonts w:ascii="Times New Roman" w:hAnsi="Times New Roman" w:cs="Times New Roman"/>
          <w:sz w:val="28"/>
          <w:shd w:val="clear" w:color="auto" w:fill="FFFFFF"/>
          <w:lang w:val="en-US"/>
        </w:rPr>
        <w:t>Kolesova</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E</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V</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Ispol</w:t>
      </w:r>
      <w:r>
        <w:rPr>
          <w:rFonts w:ascii="Times New Roman" w:hAnsi="Times New Roman" w:cs="Times New Roman"/>
          <w:sz w:val="28"/>
          <w:shd w:val="clear" w:color="auto" w:fill="FFFFFF"/>
        </w:rPr>
        <w:t>'</w:t>
      </w:r>
      <w:r>
        <w:rPr>
          <w:rFonts w:ascii="Times New Roman" w:hAnsi="Times New Roman" w:cs="Times New Roman"/>
          <w:sz w:val="28"/>
          <w:shd w:val="clear" w:color="auto" w:fill="FFFFFF"/>
          <w:lang w:val="en-US"/>
        </w:rPr>
        <w:t>zovanie</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organov</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rechi</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pri</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korrekcii</w:t>
      </w:r>
      <w:r>
        <w:rPr>
          <w:rFonts w:ascii="Times New Roman" w:hAnsi="Times New Roman" w:cs="Times New Roman"/>
          <w:sz w:val="28"/>
          <w:shd w:val="clear" w:color="auto" w:fill="FFFFFF"/>
        </w:rPr>
        <w:t>/</w:t>
      </w:r>
      <w:r>
        <w:rPr>
          <w:rFonts w:ascii="Times New Roman" w:hAnsi="Times New Roman" w:cs="Times New Roman"/>
          <w:sz w:val="28"/>
          <w:shd w:val="clear" w:color="auto" w:fill="FFFFFF"/>
          <w:lang w:val="en-US"/>
        </w:rPr>
        <w:t>formirovanii</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navykov</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anglijskogo</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proiznosheniya</w:t>
      </w:r>
      <w:r>
        <w:rPr>
          <w:rFonts w:ascii="Times New Roman" w:hAnsi="Times New Roman" w:cs="Times New Roman"/>
          <w:sz w:val="28"/>
          <w:shd w:val="clear" w:color="auto" w:fill="FFFFFF"/>
        </w:rPr>
        <w:t xml:space="preserve"> // </w:t>
      </w:r>
      <w:r>
        <w:rPr>
          <w:rFonts w:ascii="Times New Roman" w:hAnsi="Times New Roman" w:cs="Times New Roman"/>
          <w:i w:val="1"/>
          <w:sz w:val="28"/>
          <w:shd w:val="clear" w:color="auto" w:fill="FFFFFF"/>
          <w:lang w:val="en-US"/>
        </w:rPr>
        <w:t>Inostrannye</w:t>
      </w:r>
      <w:r>
        <w:rPr>
          <w:rFonts w:ascii="Times New Roman" w:hAnsi="Times New Roman" w:cs="Times New Roman"/>
          <w:i w:val="1"/>
          <w:sz w:val="28"/>
          <w:shd w:val="clear" w:color="auto" w:fill="FFFFFF"/>
        </w:rPr>
        <w:t xml:space="preserve"> </w:t>
      </w:r>
      <w:r>
        <w:rPr>
          <w:rFonts w:ascii="Times New Roman" w:hAnsi="Times New Roman" w:cs="Times New Roman"/>
          <w:i w:val="1"/>
          <w:sz w:val="28"/>
          <w:shd w:val="clear" w:color="auto" w:fill="FFFFFF"/>
          <w:lang w:val="en-US"/>
        </w:rPr>
        <w:t>yazyki</w:t>
      </w:r>
      <w:r>
        <w:rPr>
          <w:rFonts w:ascii="Times New Roman" w:hAnsi="Times New Roman" w:cs="Times New Roman"/>
          <w:i w:val="1"/>
          <w:sz w:val="28"/>
          <w:shd w:val="clear" w:color="auto" w:fill="FFFFFF"/>
        </w:rPr>
        <w:t xml:space="preserve"> </w:t>
      </w:r>
      <w:r>
        <w:rPr>
          <w:rFonts w:ascii="Times New Roman" w:hAnsi="Times New Roman" w:cs="Times New Roman"/>
          <w:i w:val="1"/>
          <w:sz w:val="28"/>
          <w:shd w:val="clear" w:color="auto" w:fill="FFFFFF"/>
          <w:lang w:val="en-US"/>
        </w:rPr>
        <w:t>v</w:t>
      </w:r>
      <w:r>
        <w:rPr>
          <w:rFonts w:ascii="Times New Roman" w:hAnsi="Times New Roman" w:cs="Times New Roman"/>
          <w:i w:val="1"/>
          <w:sz w:val="28"/>
          <w:shd w:val="clear" w:color="auto" w:fill="FFFFFF"/>
        </w:rPr>
        <w:t xml:space="preserve"> </w:t>
      </w:r>
      <w:r>
        <w:rPr>
          <w:rFonts w:ascii="Times New Roman" w:hAnsi="Times New Roman" w:cs="Times New Roman"/>
          <w:i w:val="1"/>
          <w:sz w:val="28"/>
          <w:shd w:val="clear" w:color="auto" w:fill="FFFFFF"/>
          <w:lang w:val="en-US"/>
        </w:rPr>
        <w:t>kontekste</w:t>
      </w:r>
      <w:r>
        <w:rPr>
          <w:rFonts w:ascii="Times New Roman" w:hAnsi="Times New Roman" w:cs="Times New Roman"/>
          <w:i w:val="1"/>
          <w:sz w:val="28"/>
          <w:shd w:val="clear" w:color="auto" w:fill="FFFFFF"/>
        </w:rPr>
        <w:t xml:space="preserve"> </w:t>
      </w:r>
      <w:r>
        <w:rPr>
          <w:rFonts w:ascii="Times New Roman" w:hAnsi="Times New Roman" w:cs="Times New Roman"/>
          <w:i w:val="1"/>
          <w:sz w:val="28"/>
          <w:shd w:val="clear" w:color="auto" w:fill="FFFFFF"/>
          <w:lang w:val="en-US"/>
        </w:rPr>
        <w:t>mezhkul</w:t>
      </w:r>
      <w:r>
        <w:rPr>
          <w:rFonts w:ascii="Times New Roman" w:hAnsi="Times New Roman" w:cs="Times New Roman"/>
          <w:i w:val="1"/>
          <w:sz w:val="28"/>
          <w:shd w:val="clear" w:color="auto" w:fill="FFFFFF"/>
        </w:rPr>
        <w:t>'</w:t>
      </w:r>
      <w:r>
        <w:rPr>
          <w:rFonts w:ascii="Times New Roman" w:hAnsi="Times New Roman" w:cs="Times New Roman"/>
          <w:i w:val="1"/>
          <w:sz w:val="28"/>
          <w:shd w:val="clear" w:color="auto" w:fill="FFFFFF"/>
          <w:lang w:val="en-US"/>
        </w:rPr>
        <w:t>turnoj</w:t>
      </w:r>
      <w:r>
        <w:rPr>
          <w:rFonts w:ascii="Times New Roman" w:hAnsi="Times New Roman" w:cs="Times New Roman"/>
          <w:i w:val="1"/>
          <w:sz w:val="28"/>
          <w:shd w:val="clear" w:color="auto" w:fill="FFFFFF"/>
        </w:rPr>
        <w:t xml:space="preserve"> </w:t>
      </w:r>
      <w:r>
        <w:rPr>
          <w:rFonts w:ascii="Times New Roman" w:hAnsi="Times New Roman" w:cs="Times New Roman"/>
          <w:i w:val="1"/>
          <w:sz w:val="28"/>
          <w:shd w:val="clear" w:color="auto" w:fill="FFFFFF"/>
          <w:lang w:val="en-US"/>
        </w:rPr>
        <w:t>kommunikacii</w:t>
      </w:r>
      <w:r>
        <w:rPr>
          <w:rFonts w:ascii="Times New Roman" w:hAnsi="Times New Roman" w:cs="Times New Roman"/>
          <w:i w:val="1"/>
          <w:sz w:val="28"/>
          <w:shd w:val="clear" w:color="auto" w:fill="FFFFFF"/>
        </w:rPr>
        <w:t>.</w:t>
      </w:r>
      <w:r>
        <w:rPr>
          <w:rFonts w:ascii="Times New Roman" w:hAnsi="Times New Roman" w:cs="Times New Roman"/>
          <w:sz w:val="28"/>
          <w:shd w:val="clear" w:color="auto" w:fill="FFFFFF"/>
        </w:rPr>
        <w:t xml:space="preserve"> – 2020. – </w:t>
      </w:r>
      <w:r>
        <w:rPr>
          <w:rFonts w:ascii="Times New Roman" w:hAnsi="Times New Roman" w:cs="Times New Roman"/>
          <w:sz w:val="28"/>
          <w:shd w:val="clear" w:color="auto" w:fill="FFFFFF"/>
          <w:lang w:val="en-US"/>
        </w:rPr>
        <w:t>S</w:t>
      </w:r>
      <w:r>
        <w:rPr>
          <w:rFonts w:ascii="Times New Roman" w:hAnsi="Times New Roman" w:cs="Times New Roman"/>
          <w:sz w:val="28"/>
          <w:shd w:val="clear" w:color="auto" w:fill="FFFFFF"/>
        </w:rPr>
        <w:t>. 209-213. (</w:t>
      </w:r>
      <w:r>
        <w:rPr>
          <w:rFonts w:ascii="Times New Roman" w:hAnsi="Times New Roman" w:cs="Times New Roman"/>
          <w:sz w:val="28"/>
          <w:shd w:val="clear" w:color="auto" w:fill="FFFFFF"/>
          <w:lang w:val="en-US"/>
        </w:rPr>
        <w:t>In</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Russian</w:t>
      </w:r>
      <w:r>
        <w:rPr>
          <w:rFonts w:ascii="Times New Roman" w:hAnsi="Times New Roman" w:cs="Times New Roman"/>
          <w:sz w:val="28"/>
          <w:shd w:val="clear" w:color="auto" w:fill="FFFFFF"/>
        </w:rPr>
        <w:t>)</w:t>
      </w:r>
    </w:p>
    <w:p>
      <w:pPr>
        <w:pStyle w:val="P2"/>
        <w:shd w:val="clear" w:fill="FFFFFF"/>
        <w:spacing w:lineRule="auto" w:line="240" w:after="0" w:beforeAutospacing="0" w:afterAutospacing="0"/>
        <w:ind w:firstLine="709" w:left="0"/>
        <w:jc w:val="both"/>
        <w:rPr>
          <w:rFonts w:ascii="Times New Roman" w:hAnsi="Times New Roman" w:cs="Times New Roman"/>
          <w:sz w:val="28"/>
          <w:shd w:val="clear" w:color="auto" w:fill="FFFFFF"/>
        </w:rPr>
      </w:pPr>
      <w:r>
        <w:rPr>
          <w:rFonts w:ascii="Times New Roman" w:hAnsi="Times New Roman" w:cs="Times New Roman"/>
          <w:sz w:val="28"/>
          <w:shd w:val="clear" w:color="auto" w:fill="FFFFFF"/>
          <w:lang w:val="en-US"/>
        </w:rPr>
        <w:t>Krylova</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I</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A</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Fedchenko</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M</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S</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Skorogovorka</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kak</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sredstvo</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sovershenstvovaniya</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inoyazychnyh</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foneticheskih</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navykov</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na</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urokah</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inostrannogo</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yazyka</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v</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nachal</w:t>
      </w:r>
      <w:r>
        <w:rPr>
          <w:rFonts w:ascii="Times New Roman" w:hAnsi="Times New Roman" w:cs="Times New Roman"/>
          <w:sz w:val="28"/>
          <w:shd w:val="clear" w:color="auto" w:fill="FFFFFF"/>
        </w:rPr>
        <w:t>'</w:t>
      </w:r>
      <w:r>
        <w:rPr>
          <w:rFonts w:ascii="Times New Roman" w:hAnsi="Times New Roman" w:cs="Times New Roman"/>
          <w:sz w:val="28"/>
          <w:shd w:val="clear" w:color="auto" w:fill="FFFFFF"/>
          <w:lang w:val="en-US"/>
        </w:rPr>
        <w:t>noj</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shkole</w:t>
      </w:r>
      <w:r>
        <w:rPr>
          <w:rFonts w:ascii="Times New Roman" w:hAnsi="Times New Roman" w:cs="Times New Roman"/>
          <w:sz w:val="28"/>
          <w:shd w:val="clear" w:color="auto" w:fill="FFFFFF"/>
        </w:rPr>
        <w:t xml:space="preserve"> </w:t>
      </w:r>
      <w:r>
        <w:rPr>
          <w:rFonts w:ascii="Times New Roman" w:hAnsi="Times New Roman" w:cs="Times New Roman"/>
          <w:i w:val="1"/>
          <w:sz w:val="28"/>
          <w:shd w:val="clear" w:color="auto" w:fill="FFFFFF"/>
        </w:rPr>
        <w:t xml:space="preserve">// </w:t>
      </w:r>
      <w:r>
        <w:rPr>
          <w:rFonts w:ascii="Times New Roman" w:hAnsi="Times New Roman" w:cs="Times New Roman"/>
          <w:i w:val="1"/>
          <w:sz w:val="28"/>
          <w:shd w:val="clear" w:color="auto" w:fill="FFFFFF"/>
          <w:lang w:val="en-US"/>
        </w:rPr>
        <w:t>Pedagogika</w:t>
      </w:r>
      <w:r>
        <w:rPr>
          <w:rFonts w:ascii="Times New Roman" w:hAnsi="Times New Roman" w:cs="Times New Roman"/>
          <w:i w:val="1"/>
          <w:sz w:val="28"/>
          <w:shd w:val="clear" w:color="auto" w:fill="FFFFFF"/>
        </w:rPr>
        <w:t xml:space="preserve">. </w:t>
      </w:r>
      <w:r>
        <w:rPr>
          <w:rFonts w:ascii="Times New Roman" w:hAnsi="Times New Roman" w:cs="Times New Roman"/>
          <w:i w:val="1"/>
          <w:sz w:val="28"/>
          <w:shd w:val="clear" w:color="auto" w:fill="FFFFFF"/>
          <w:lang w:val="en-US"/>
        </w:rPr>
        <w:t>Voprosy</w:t>
      </w:r>
      <w:r>
        <w:rPr>
          <w:rFonts w:ascii="Times New Roman" w:hAnsi="Times New Roman" w:cs="Times New Roman"/>
          <w:i w:val="1"/>
          <w:sz w:val="28"/>
          <w:shd w:val="clear" w:color="auto" w:fill="FFFFFF"/>
        </w:rPr>
        <w:t xml:space="preserve"> </w:t>
      </w:r>
      <w:r>
        <w:rPr>
          <w:rFonts w:ascii="Times New Roman" w:hAnsi="Times New Roman" w:cs="Times New Roman"/>
          <w:i w:val="1"/>
          <w:sz w:val="28"/>
          <w:shd w:val="clear" w:color="auto" w:fill="FFFFFF"/>
          <w:lang w:val="en-US"/>
        </w:rPr>
        <w:t>teorii</w:t>
      </w:r>
      <w:r>
        <w:rPr>
          <w:rFonts w:ascii="Times New Roman" w:hAnsi="Times New Roman" w:cs="Times New Roman"/>
          <w:i w:val="1"/>
          <w:sz w:val="28"/>
          <w:shd w:val="clear" w:color="auto" w:fill="FFFFFF"/>
        </w:rPr>
        <w:t xml:space="preserve"> </w:t>
      </w:r>
      <w:r>
        <w:rPr>
          <w:rFonts w:ascii="Times New Roman" w:hAnsi="Times New Roman" w:cs="Times New Roman"/>
          <w:i w:val="1"/>
          <w:sz w:val="28"/>
          <w:shd w:val="clear" w:color="auto" w:fill="FFFFFF"/>
          <w:lang w:val="en-US"/>
        </w:rPr>
        <w:t>i</w:t>
      </w:r>
      <w:r>
        <w:rPr>
          <w:rFonts w:ascii="Times New Roman" w:hAnsi="Times New Roman" w:cs="Times New Roman"/>
          <w:i w:val="1"/>
          <w:sz w:val="28"/>
          <w:shd w:val="clear" w:color="auto" w:fill="FFFFFF"/>
        </w:rPr>
        <w:t xml:space="preserve"> </w:t>
      </w:r>
      <w:r>
        <w:rPr>
          <w:rFonts w:ascii="Times New Roman" w:hAnsi="Times New Roman" w:cs="Times New Roman"/>
          <w:i w:val="1"/>
          <w:sz w:val="28"/>
          <w:shd w:val="clear" w:color="auto" w:fill="FFFFFF"/>
          <w:lang w:val="en-US"/>
        </w:rPr>
        <w:t>praktiki</w:t>
      </w:r>
      <w:r>
        <w:rPr>
          <w:rFonts w:ascii="Times New Roman" w:hAnsi="Times New Roman" w:cs="Times New Roman"/>
          <w:sz w:val="28"/>
          <w:shd w:val="clear" w:color="auto" w:fill="FFFFFF"/>
        </w:rPr>
        <w:t>. – 2023. –</w:t>
      </w:r>
      <w:r>
        <w:rPr>
          <w:rFonts w:ascii="Times New Roman" w:hAnsi="Times New Roman" w:cs="Times New Roman"/>
          <w:sz w:val="28"/>
          <w:shd w:val="clear" w:color="auto" w:fill="FFFFFF"/>
          <w:lang w:val="en-US"/>
        </w:rPr>
        <w:t xml:space="preserve"> Tom </w:t>
      </w:r>
      <w:r>
        <w:rPr>
          <w:rFonts w:ascii="Times New Roman" w:hAnsi="Times New Roman" w:cs="Times New Roman"/>
          <w:sz w:val="28"/>
          <w:shd w:val="clear" w:color="auto" w:fill="FFFFFF"/>
        </w:rPr>
        <w:t xml:space="preserve">№ 8. </w:t>
      </w:r>
      <w:r>
        <w:rPr>
          <w:rFonts w:ascii="Times New Roman" w:hAnsi="Times New Roman" w:cs="Times New Roman"/>
          <w:sz w:val="28"/>
          <w:shd w:val="clear" w:color="auto" w:fill="FFFFFF"/>
          <w:lang w:val="en-US"/>
        </w:rPr>
        <w:t>Vypusk</w:t>
      </w:r>
      <w:r>
        <w:rPr>
          <w:rFonts w:ascii="Times New Roman" w:hAnsi="Times New Roman" w:cs="Times New Roman"/>
          <w:sz w:val="28"/>
          <w:shd w:val="clear" w:color="auto" w:fill="FFFFFF"/>
        </w:rPr>
        <w:t xml:space="preserve"> 8 . </w:t>
      </w:r>
      <w:r>
        <w:rPr>
          <w:rFonts w:ascii="Times New Roman" w:hAnsi="Times New Roman" w:cs="Times New Roman"/>
          <w:sz w:val="28"/>
          <w:shd w:val="clear" w:color="auto" w:fill="FFFFFF"/>
          <w:lang w:val="en-US"/>
        </w:rPr>
        <w:t>– S</w:t>
      </w:r>
      <w:r>
        <w:rPr>
          <w:rFonts w:ascii="Times New Roman" w:hAnsi="Times New Roman" w:cs="Times New Roman"/>
          <w:sz w:val="28"/>
          <w:shd w:val="clear" w:color="auto" w:fill="FFFFFF"/>
        </w:rPr>
        <w:t>. 855-862. (</w:t>
      </w:r>
      <w:r>
        <w:rPr>
          <w:rFonts w:ascii="Times New Roman" w:hAnsi="Times New Roman" w:cs="Times New Roman"/>
          <w:sz w:val="28"/>
          <w:shd w:val="clear" w:color="auto" w:fill="FFFFFF"/>
          <w:lang w:val="en-US"/>
        </w:rPr>
        <w:t>In</w:t>
      </w:r>
      <w:r>
        <w:rPr>
          <w:rFonts w:ascii="Times New Roman" w:hAnsi="Times New Roman" w:cs="Times New Roman"/>
          <w:sz w:val="28"/>
          <w:shd w:val="clear" w:color="auto" w:fill="FFFFFF"/>
        </w:rPr>
        <w:t xml:space="preserve"> </w:t>
      </w:r>
      <w:r>
        <w:rPr>
          <w:rFonts w:ascii="Times New Roman" w:hAnsi="Times New Roman" w:cs="Times New Roman"/>
          <w:sz w:val="28"/>
          <w:shd w:val="clear" w:color="auto" w:fill="FFFFFF"/>
          <w:lang w:val="en-US"/>
        </w:rPr>
        <w:t>Russian</w:t>
      </w:r>
      <w:r>
        <w:rPr>
          <w:rFonts w:ascii="Times New Roman" w:hAnsi="Times New Roman" w:cs="Times New Roman"/>
          <w:sz w:val="28"/>
          <w:shd w:val="clear" w:color="auto" w:fill="FFFFFF"/>
        </w:rPr>
        <w:t>)</w:t>
      </w:r>
    </w:p>
    <w:p>
      <w:pPr>
        <w:pStyle w:val="P2"/>
        <w:shd w:val="clear" w:fill="FFFFFF"/>
        <w:spacing w:lineRule="auto" w:line="240" w:after="0" w:beforeAutospacing="0" w:afterAutospacing="0"/>
        <w:ind w:firstLine="709" w:left="0"/>
        <w:jc w:val="both"/>
        <w:rPr>
          <w:rFonts w:ascii="Times New Roman" w:hAnsi="Times New Roman" w:cs="Times New Roman"/>
          <w:sz w:val="28"/>
          <w:shd w:val="clear" w:color="auto" w:fill="FFFFFF"/>
          <w:lang w:val="en-US"/>
        </w:rPr>
      </w:pPr>
      <w:r>
        <w:rPr>
          <w:rFonts w:ascii="Times New Roman" w:hAnsi="Times New Roman" w:cs="Times New Roman"/>
          <w:sz w:val="28"/>
          <w:shd w:val="clear" w:color="auto" w:fill="FFFFFF"/>
          <w:lang w:val="en-US"/>
        </w:rPr>
        <w:t xml:space="preserve">Molchanova, I. YU. Poisk effektivnyh sposobov sovershenstvovaniya leksicheskih navykov anglijskogo yazyka // </w:t>
      </w:r>
      <w:r>
        <w:rPr>
          <w:rFonts w:ascii="Times New Roman" w:hAnsi="Times New Roman" w:cs="Times New Roman"/>
          <w:i w:val="1"/>
          <w:sz w:val="28"/>
          <w:shd w:val="clear" w:color="auto" w:fill="FFFFFF"/>
          <w:lang w:val="en-US"/>
        </w:rPr>
        <w:t>International scientific review.</w:t>
      </w:r>
      <w:r>
        <w:rPr>
          <w:rFonts w:ascii="Times New Roman" w:hAnsi="Times New Roman" w:cs="Times New Roman"/>
          <w:sz w:val="28"/>
          <w:shd w:val="clear" w:color="auto" w:fill="FFFFFF"/>
          <w:lang w:val="en-US"/>
        </w:rPr>
        <w:t xml:space="preserve"> – 2016. – S. 147-149. (In Russian)</w:t>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0A495301"/>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
    <w:nsid w:val="16AE3A54"/>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
    <w:nsid w:val="17BC49E9"/>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3">
    <w:nsid w:val="1AFB32B6"/>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4">
    <w:nsid w:val="293519AE"/>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5">
    <w:nsid w:val="29502441"/>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6">
    <w:nsid w:val="2C4219F4"/>
    <w:multiLevelType w:val="hybridMultilevel"/>
    <w:lvl w:ilvl="0" w:tplc="9492454C">
      <w:start w:val="1"/>
      <w:numFmt w:val="decimal"/>
      <w:suff w:val="tab"/>
      <w:lvlText w:val="%1."/>
      <w:lvlJc w:val="left"/>
      <w:pPr>
        <w:ind w:hanging="360" w:left="1069"/>
      </w:pPr>
      <w:rPr>
        <w:rFonts w:ascii="Times New Roman" w:hAnsi="Times New Roman" w:cs="Times New Roman" w:hint="default"/>
        <w:sz w:val="28"/>
      </w:rPr>
    </w:lvl>
    <w:lvl w:ilvl="1" w:tplc="04190019">
      <w:start w:val="1"/>
      <w:numFmt w:val="lowerLetter"/>
      <w:suff w:val="tab"/>
      <w:lvlText w:val="%2."/>
      <w:lvlJc w:val="left"/>
      <w:pPr>
        <w:ind w:hanging="360" w:left="1789"/>
      </w:pPr>
      <w:rPr/>
    </w:lvl>
    <w:lvl w:ilvl="2" w:tplc="0419001B">
      <w:start w:val="1"/>
      <w:numFmt w:val="lowerRoman"/>
      <w:suff w:val="tab"/>
      <w:lvlText w:val="%3."/>
      <w:lvlJc w:val="right"/>
      <w:pPr>
        <w:ind w:hanging="180" w:left="2509"/>
      </w:pPr>
      <w:rPr/>
    </w:lvl>
    <w:lvl w:ilvl="3" w:tplc="0419000F">
      <w:start w:val="1"/>
      <w:numFmt w:val="decimal"/>
      <w:suff w:val="tab"/>
      <w:lvlText w:val="%4."/>
      <w:lvlJc w:val="left"/>
      <w:pPr>
        <w:ind w:hanging="360" w:left="3229"/>
      </w:pPr>
      <w:rPr/>
    </w:lvl>
    <w:lvl w:ilvl="4" w:tplc="04190019">
      <w:start w:val="1"/>
      <w:numFmt w:val="lowerLetter"/>
      <w:suff w:val="tab"/>
      <w:lvlText w:val="%5."/>
      <w:lvlJc w:val="left"/>
      <w:pPr>
        <w:ind w:hanging="360" w:left="3949"/>
      </w:pPr>
      <w:rPr/>
    </w:lvl>
    <w:lvl w:ilvl="5" w:tplc="0419001B">
      <w:start w:val="1"/>
      <w:numFmt w:val="lowerRoman"/>
      <w:suff w:val="tab"/>
      <w:lvlText w:val="%6."/>
      <w:lvlJc w:val="right"/>
      <w:pPr>
        <w:ind w:hanging="180" w:left="4669"/>
      </w:pPr>
      <w:rPr/>
    </w:lvl>
    <w:lvl w:ilvl="6" w:tplc="0419000F">
      <w:start w:val="1"/>
      <w:numFmt w:val="decimal"/>
      <w:suff w:val="tab"/>
      <w:lvlText w:val="%7."/>
      <w:lvlJc w:val="left"/>
      <w:pPr>
        <w:ind w:hanging="360" w:left="5389"/>
      </w:pPr>
      <w:rPr/>
    </w:lvl>
    <w:lvl w:ilvl="7" w:tplc="04190019">
      <w:start w:val="1"/>
      <w:numFmt w:val="lowerLetter"/>
      <w:suff w:val="tab"/>
      <w:lvlText w:val="%8."/>
      <w:lvlJc w:val="left"/>
      <w:pPr>
        <w:ind w:hanging="360" w:left="6109"/>
      </w:pPr>
      <w:rPr/>
    </w:lvl>
    <w:lvl w:ilvl="8" w:tplc="0419001B">
      <w:start w:val="1"/>
      <w:numFmt w:val="lowerRoman"/>
      <w:suff w:val="tab"/>
      <w:lvlText w:val="%9."/>
      <w:lvlJc w:val="right"/>
      <w:pPr>
        <w:ind w:hanging="180" w:left="6829"/>
      </w:pPr>
      <w:rPr/>
    </w:lvl>
  </w:abstractNum>
  <w:abstractNum w:abstractNumId="7">
    <w:nsid w:val="3144296A"/>
    <w:multiLevelType w:val="multilevel"/>
    <w:lvl w:ilvl="0">
      <w:start w:val="1"/>
      <w:numFmt w:val="decimal"/>
      <w:suff w:val="tab"/>
      <w:lvlText w:val="%1."/>
      <w:lvlJc w:val="left"/>
      <w:pPr>
        <w:ind w:hanging="360" w:left="720"/>
        <w:tabs>
          <w:tab w:val="num" w:pos="720" w:leader="none"/>
        </w:tabs>
      </w:pPr>
      <w:rPr/>
    </w:lvl>
    <w:lvl w:ilvl="1">
      <w:start w:val="1"/>
      <w:numFmt w:val="decimal"/>
      <w:suff w:val="tab"/>
      <w:lvlText w:val="%2."/>
      <w:lvlJc w:val="left"/>
      <w:pPr>
        <w:ind w:hanging="360" w:left="1440"/>
        <w:tabs>
          <w:tab w:val="num" w:pos="1440" w:leader="none"/>
        </w:tabs>
      </w:pPr>
      <w:rPr/>
    </w:lvl>
    <w:lvl w:ilvl="2">
      <w:start w:val="1"/>
      <w:numFmt w:val="decimal"/>
      <w:suff w:val="tab"/>
      <w:lvlText w:val="%3."/>
      <w:lvlJc w:val="left"/>
      <w:pPr>
        <w:ind w:hanging="360" w:left="2160"/>
        <w:tabs>
          <w:tab w:val="num" w:pos="2160" w:leader="none"/>
        </w:tabs>
      </w:pPr>
      <w:rPr/>
    </w:lvl>
    <w:lvl w:ilvl="3">
      <w:start w:val="1"/>
      <w:numFmt w:val="decimal"/>
      <w:suff w:val="tab"/>
      <w:lvlText w:val="%4."/>
      <w:lvlJc w:val="left"/>
      <w:pPr>
        <w:ind w:hanging="360" w:left="2880"/>
        <w:tabs>
          <w:tab w:val="num" w:pos="2880" w:leader="none"/>
        </w:tabs>
      </w:pPr>
      <w:rPr/>
    </w:lvl>
    <w:lvl w:ilvl="4">
      <w:start w:val="1"/>
      <w:numFmt w:val="decimal"/>
      <w:suff w:val="tab"/>
      <w:lvlText w:val="%5."/>
      <w:lvlJc w:val="left"/>
      <w:pPr>
        <w:ind w:hanging="360" w:left="3600"/>
        <w:tabs>
          <w:tab w:val="num" w:pos="3600" w:leader="none"/>
        </w:tabs>
      </w:pPr>
      <w:rPr/>
    </w:lvl>
    <w:lvl w:ilvl="5">
      <w:start w:val="1"/>
      <w:numFmt w:val="decimal"/>
      <w:suff w:val="tab"/>
      <w:lvlText w:val="%6."/>
      <w:lvlJc w:val="left"/>
      <w:pPr>
        <w:ind w:hanging="360" w:left="4320"/>
        <w:tabs>
          <w:tab w:val="num" w:pos="4320" w:leader="none"/>
        </w:tabs>
      </w:pPr>
      <w:rPr/>
    </w:lvl>
    <w:lvl w:ilvl="6">
      <w:start w:val="1"/>
      <w:numFmt w:val="decimal"/>
      <w:suff w:val="tab"/>
      <w:lvlText w:val="%7."/>
      <w:lvlJc w:val="left"/>
      <w:pPr>
        <w:ind w:hanging="360" w:left="5040"/>
        <w:tabs>
          <w:tab w:val="num" w:pos="5040" w:leader="none"/>
        </w:tabs>
      </w:pPr>
      <w:rPr/>
    </w:lvl>
    <w:lvl w:ilvl="7">
      <w:start w:val="1"/>
      <w:numFmt w:val="decimal"/>
      <w:suff w:val="tab"/>
      <w:lvlText w:val="%8."/>
      <w:lvlJc w:val="left"/>
      <w:pPr>
        <w:ind w:hanging="360" w:left="5760"/>
        <w:tabs>
          <w:tab w:val="num" w:pos="5760" w:leader="none"/>
        </w:tabs>
      </w:pPr>
      <w:rPr/>
    </w:lvl>
    <w:lvl w:ilvl="8">
      <w:start w:val="1"/>
      <w:numFmt w:val="decimal"/>
      <w:suff w:val="tab"/>
      <w:lvlText w:val="%9."/>
      <w:lvlJc w:val="left"/>
      <w:pPr>
        <w:ind w:hanging="360" w:left="6480"/>
        <w:tabs>
          <w:tab w:val="num" w:pos="6480" w:leader="none"/>
        </w:tabs>
      </w:pPr>
      <w:rPr/>
    </w:lvl>
  </w:abstractNum>
  <w:abstractNum w:abstractNumId="8">
    <w:nsid w:val="3EEC356D"/>
    <w:multiLevelType w:val="multilevel"/>
    <w:lvl w:ilvl="0">
      <w:start w:val="1"/>
      <w:numFmt w:val="bullet"/>
      <w:suff w:val="tab"/>
      <w:lvlText w:val=""/>
      <w:lvlJc w:val="left"/>
      <w:pPr>
        <w:ind w:hanging="360" w:left="720"/>
        <w:tabs>
          <w:tab w:val="num" w:pos="720" w:leader="none"/>
        </w:tabs>
      </w:pPr>
      <w:rPr>
        <w:rFonts w:ascii="Symbol" w:hAnsi="Symbol" w:hint="default"/>
        <w:color w:val="auto"/>
        <w:sz w:val="28"/>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9">
    <w:nsid w:val="4C621C1A"/>
    <w:multiLevelType w:val="multilevel"/>
    <w:lvl w:ilvl="0">
      <w:start w:val="1"/>
      <w:numFmt w:val="decimal"/>
      <w:suff w:val="tab"/>
      <w:lvlText w:val="%1."/>
      <w:lvlJc w:val="left"/>
      <w:pPr>
        <w:ind w:hanging="360" w:left="720"/>
        <w:tabs>
          <w:tab w:val="num" w:pos="720" w:leader="none"/>
        </w:tabs>
      </w:pPr>
      <w:rPr/>
    </w:lvl>
    <w:lvl w:ilvl="1">
      <w:start w:val="1"/>
      <w:numFmt w:val="decimal"/>
      <w:suff w:val="tab"/>
      <w:lvlText w:val="%2."/>
      <w:lvlJc w:val="left"/>
      <w:pPr>
        <w:ind w:hanging="360" w:left="1440"/>
        <w:tabs>
          <w:tab w:val="num" w:pos="1440" w:leader="none"/>
        </w:tabs>
      </w:pPr>
      <w:rPr/>
    </w:lvl>
    <w:lvl w:ilvl="2">
      <w:start w:val="1"/>
      <w:numFmt w:val="decimal"/>
      <w:suff w:val="tab"/>
      <w:lvlText w:val="%3."/>
      <w:lvlJc w:val="left"/>
      <w:pPr>
        <w:ind w:hanging="360" w:left="2160"/>
        <w:tabs>
          <w:tab w:val="num" w:pos="2160" w:leader="none"/>
        </w:tabs>
      </w:pPr>
      <w:rPr/>
    </w:lvl>
    <w:lvl w:ilvl="3">
      <w:start w:val="1"/>
      <w:numFmt w:val="decimal"/>
      <w:suff w:val="tab"/>
      <w:lvlText w:val="%4."/>
      <w:lvlJc w:val="left"/>
      <w:pPr>
        <w:ind w:hanging="360" w:left="2880"/>
        <w:tabs>
          <w:tab w:val="num" w:pos="2880" w:leader="none"/>
        </w:tabs>
      </w:pPr>
      <w:rPr/>
    </w:lvl>
    <w:lvl w:ilvl="4">
      <w:start w:val="1"/>
      <w:numFmt w:val="decimal"/>
      <w:suff w:val="tab"/>
      <w:lvlText w:val="%5."/>
      <w:lvlJc w:val="left"/>
      <w:pPr>
        <w:ind w:hanging="360" w:left="3600"/>
        <w:tabs>
          <w:tab w:val="num" w:pos="3600" w:leader="none"/>
        </w:tabs>
      </w:pPr>
      <w:rPr/>
    </w:lvl>
    <w:lvl w:ilvl="5">
      <w:start w:val="1"/>
      <w:numFmt w:val="decimal"/>
      <w:suff w:val="tab"/>
      <w:lvlText w:val="%6."/>
      <w:lvlJc w:val="left"/>
      <w:pPr>
        <w:ind w:hanging="360" w:left="4320"/>
        <w:tabs>
          <w:tab w:val="num" w:pos="4320" w:leader="none"/>
        </w:tabs>
      </w:pPr>
      <w:rPr/>
    </w:lvl>
    <w:lvl w:ilvl="6">
      <w:start w:val="1"/>
      <w:numFmt w:val="decimal"/>
      <w:suff w:val="tab"/>
      <w:lvlText w:val="%7."/>
      <w:lvlJc w:val="left"/>
      <w:pPr>
        <w:ind w:hanging="360" w:left="5040"/>
        <w:tabs>
          <w:tab w:val="num" w:pos="5040" w:leader="none"/>
        </w:tabs>
      </w:pPr>
      <w:rPr/>
    </w:lvl>
    <w:lvl w:ilvl="7">
      <w:start w:val="1"/>
      <w:numFmt w:val="decimal"/>
      <w:suff w:val="tab"/>
      <w:lvlText w:val="%8."/>
      <w:lvlJc w:val="left"/>
      <w:pPr>
        <w:ind w:hanging="360" w:left="5760"/>
        <w:tabs>
          <w:tab w:val="num" w:pos="5760" w:leader="none"/>
        </w:tabs>
      </w:pPr>
      <w:rPr/>
    </w:lvl>
    <w:lvl w:ilvl="8">
      <w:start w:val="1"/>
      <w:numFmt w:val="decimal"/>
      <w:suff w:val="tab"/>
      <w:lvlText w:val="%9."/>
      <w:lvlJc w:val="left"/>
      <w:pPr>
        <w:ind w:hanging="360" w:left="6480"/>
        <w:tabs>
          <w:tab w:val="num" w:pos="6480" w:leader="none"/>
        </w:tabs>
      </w:pPr>
      <w:rPr/>
    </w:lvl>
  </w:abstractNum>
  <w:abstractNum w:abstractNumId="10">
    <w:nsid w:val="4CA636F2"/>
    <w:multiLevelType w:val="multilevel"/>
    <w:lvl w:ilvl="0">
      <w:start w:val="1"/>
      <w:numFmt w:val="decimal"/>
      <w:suff w:val="tab"/>
      <w:lvlText w:val="%1."/>
      <w:lvlJc w:val="left"/>
      <w:pPr>
        <w:ind w:hanging="360" w:left="720"/>
        <w:tabs>
          <w:tab w:val="num" w:pos="720" w:leader="none"/>
        </w:tabs>
      </w:pPr>
      <w:rPr>
        <w:rFonts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1">
    <w:nsid w:val="59A733BF"/>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2">
    <w:nsid w:val="60E801B9"/>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3">
    <w:nsid w:val="63586EDC"/>
    <w:multiLevelType w:val="multilevel"/>
    <w:lvl w:ilvl="0">
      <w:start w:val="1"/>
      <w:numFmt w:val="bullet"/>
      <w:suff w:val="tab"/>
      <w:lvlText w:val=""/>
      <w:lvlJc w:val="left"/>
      <w:pPr>
        <w:ind w:hanging="360" w:left="720"/>
        <w:tabs>
          <w:tab w:val="num" w:pos="720" w:leader="none"/>
        </w:tabs>
      </w:pPr>
      <w:rPr>
        <w:rFonts w:ascii="Symbol" w:hAnsi="Symbol" w:hint="default"/>
        <w:color w:val="auto"/>
        <w:sz w:val="28"/>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4">
    <w:nsid w:val="6534389B"/>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5">
    <w:nsid w:val="6B015805"/>
    <w:multiLevelType w:val="hybridMultilevel"/>
    <w:lvl w:ilvl="0" w:tplc="04190001">
      <w:start w:val="1"/>
      <w:numFmt w:val="bullet"/>
      <w:suff w:val="tab"/>
      <w:lvlText w:val=""/>
      <w:lvlJc w:val="left"/>
      <w:pPr>
        <w:ind w:hanging="360" w:left="1429"/>
      </w:pPr>
      <w:rPr>
        <w:rFonts w:ascii="Symbol" w:hAnsi="Symbol" w:hint="default"/>
      </w:rPr>
    </w:lvl>
    <w:lvl w:ilvl="1" w:tplc="04190003">
      <w:start w:val="1"/>
      <w:numFmt w:val="bullet"/>
      <w:suff w:val="tab"/>
      <w:lvlText w:val="o"/>
      <w:lvlJc w:val="left"/>
      <w:pPr>
        <w:ind w:hanging="360" w:left="2149"/>
      </w:pPr>
      <w:rPr>
        <w:rFonts w:ascii="Courier New" w:hAnsi="Courier New" w:cs="Courier New" w:hint="default"/>
      </w:rPr>
    </w:lvl>
    <w:lvl w:ilvl="2" w:tplc="04190005">
      <w:start w:val="1"/>
      <w:numFmt w:val="bullet"/>
      <w:suff w:val="tab"/>
      <w:lvlText w:val=""/>
      <w:lvlJc w:val="left"/>
      <w:pPr>
        <w:ind w:hanging="360" w:left="2869"/>
      </w:pPr>
      <w:rPr>
        <w:rFonts w:ascii="Wingdings" w:hAnsi="Wingdings" w:hint="default"/>
      </w:rPr>
    </w:lvl>
    <w:lvl w:ilvl="3" w:tplc="04190001">
      <w:start w:val="1"/>
      <w:numFmt w:val="bullet"/>
      <w:suff w:val="tab"/>
      <w:lvlText w:val=""/>
      <w:lvlJc w:val="left"/>
      <w:pPr>
        <w:ind w:hanging="360" w:left="3589"/>
      </w:pPr>
      <w:rPr>
        <w:rFonts w:ascii="Symbol" w:hAnsi="Symbol" w:hint="default"/>
      </w:rPr>
    </w:lvl>
    <w:lvl w:ilvl="4" w:tplc="04190003">
      <w:start w:val="1"/>
      <w:numFmt w:val="bullet"/>
      <w:suff w:val="tab"/>
      <w:lvlText w:val="o"/>
      <w:lvlJc w:val="left"/>
      <w:pPr>
        <w:ind w:hanging="360" w:left="4309"/>
      </w:pPr>
      <w:rPr>
        <w:rFonts w:ascii="Courier New" w:hAnsi="Courier New" w:cs="Courier New" w:hint="default"/>
      </w:rPr>
    </w:lvl>
    <w:lvl w:ilvl="5" w:tplc="04190005">
      <w:start w:val="1"/>
      <w:numFmt w:val="bullet"/>
      <w:suff w:val="tab"/>
      <w:lvlText w:val=""/>
      <w:lvlJc w:val="left"/>
      <w:pPr>
        <w:ind w:hanging="360" w:left="5029"/>
      </w:pPr>
      <w:rPr>
        <w:rFonts w:ascii="Wingdings" w:hAnsi="Wingdings" w:hint="default"/>
      </w:rPr>
    </w:lvl>
    <w:lvl w:ilvl="6" w:tplc="04190001">
      <w:start w:val="1"/>
      <w:numFmt w:val="bullet"/>
      <w:suff w:val="tab"/>
      <w:lvlText w:val=""/>
      <w:lvlJc w:val="left"/>
      <w:pPr>
        <w:ind w:hanging="360" w:left="5749"/>
      </w:pPr>
      <w:rPr>
        <w:rFonts w:ascii="Symbol" w:hAnsi="Symbol" w:hint="default"/>
      </w:rPr>
    </w:lvl>
    <w:lvl w:ilvl="7" w:tplc="04190003">
      <w:start w:val="1"/>
      <w:numFmt w:val="bullet"/>
      <w:suff w:val="tab"/>
      <w:lvlText w:val="o"/>
      <w:lvlJc w:val="left"/>
      <w:pPr>
        <w:ind w:hanging="360" w:left="6469"/>
      </w:pPr>
      <w:rPr>
        <w:rFonts w:ascii="Courier New" w:hAnsi="Courier New" w:cs="Courier New" w:hint="default"/>
      </w:rPr>
    </w:lvl>
    <w:lvl w:ilvl="8" w:tplc="04190005">
      <w:start w:val="1"/>
      <w:numFmt w:val="bullet"/>
      <w:suff w:val="tab"/>
      <w:lvlText w:val=""/>
      <w:lvlJc w:val="left"/>
      <w:pPr>
        <w:ind w:hanging="360" w:left="7189"/>
      </w:pPr>
      <w:rPr>
        <w:rFonts w:ascii="Wingdings" w:hAnsi="Wingdings" w:hint="default"/>
      </w:rPr>
    </w:lvl>
  </w:abstractNum>
  <w:num w:numId="1">
    <w:abstractNumId w:val="10"/>
  </w:num>
  <w:num w:numId="2">
    <w:abstractNumId w:val="8"/>
  </w:num>
  <w:num w:numId="3">
    <w:abstractNumId w:val="3"/>
  </w:num>
  <w:num w:numId="4">
    <w:abstractNumId w:val="1"/>
  </w:num>
  <w:num w:numId="5">
    <w:abstractNumId w:val="11"/>
  </w:num>
  <w:num w:numId="6">
    <w:abstractNumId w:val="5"/>
  </w:num>
  <w:num w:numId="7">
    <w:abstractNumId w:val="14"/>
  </w:num>
  <w:num w:numId="8">
    <w:abstractNumId w:val="12"/>
  </w:num>
  <w:num w:numId="9">
    <w:abstractNumId w:val="4"/>
  </w:num>
  <w:num w:numId="10">
    <w:abstractNumId w:val="2"/>
  </w:num>
  <w:num w:numId="11">
    <w:abstractNumId w:val="13"/>
  </w:num>
  <w:num w:numId="12">
    <w:abstractNumId w:val="15"/>
  </w:num>
  <w:num w:numId="13">
    <w:abstractNumId w:val="9"/>
  </w:num>
  <w:num w:numId="14">
    <w:abstractNumId w:val="7"/>
  </w:num>
  <w:num w:numId="15">
    <w:abstractNumId w:val="0"/>
  </w:num>
  <w:num w:numId="16">
    <w:abstractNumId w:val="6"/>
  </w:num>
</w:numbering>
</file>

<file path=word/settings.xml><?xml version="1.0" encoding="utf-8"?>
<w:settings xmlns:w="http://schemas.openxmlformats.org/wordprocessingml/2006/main">
  <w:displayBackgroundShape w:val="0"/>
  <w:defaultTabStop w:val="708"/>
  <w:autoHyphenation w:val="0"/>
  <w:evenAndOddHeaders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ru-RU"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rPr/>
  </w:style>
  <w:style w:type="paragraph" w:styleId="P1">
    <w:name w:val="Normal (Web)"/>
    <w:basedOn w:val="P0"/>
    <w:semiHidden/>
    <w:pPr>
      <w:spacing w:lineRule="auto" w:line="240" w:before="100" w:after="100" w:beforeAutospacing="1" w:afterAutospacing="1"/>
    </w:pPr>
    <w:rPr>
      <w:rFonts w:ascii="Times New Roman" w:hAnsi="Times New Roman" w:cs="Times New Roman" w:eastAsia="Times New Roman"/>
      <w:sz w:val="24"/>
      <w:szCs w:val="24"/>
      <w:lang w:eastAsia="ru-RU"/>
    </w:rPr>
  </w:style>
  <w:style w:type="paragraph" w:styleId="P2">
    <w:name w:val="List Paragraph"/>
    <w:basedOn w:val="P0"/>
    <w:qFormat/>
    <w:pPr>
      <w:ind w:left="720"/>
      <w:contextualSpacing w:val="1"/>
    </w:pPr>
    <w:rPr/>
  </w:style>
  <w:style w:type="paragraph" w:styleId="P3">
    <w:name w:val="Standard (WW)"/>
    <w:pPr>
      <w:suppressAutoHyphens w:val="1"/>
      <w:spacing w:lineRule="auto" w:line="240" w:after="0" w:beforeAutospacing="0" w:afterAutospacing="0"/>
    </w:pPr>
    <w:rPr>
      <w:rFonts w:ascii="Times New Roman" w:hAnsi="Times New Roman" w:cs="sans-serif" w:eastAsia="Mangal"/>
      <w:sz w:val="24"/>
      <w:szCs w:val="24"/>
      <w:kern w:val="3"/>
      <w:lang w:val="hi-IN" w:bidi="hi-IN" w:eastAsia="zh-CN"/>
    </w:rPr>
  </w:style>
  <w:style w:type="paragraph" w:styleId="P4">
    <w:name w:val="annotation text"/>
    <w:basedOn w:val="P0"/>
    <w:link w:val="C6"/>
    <w:semiHidden/>
    <w:pPr>
      <w:spacing w:lineRule="auto" w:line="240" w:beforeAutospacing="0" w:afterAutospacing="0"/>
    </w:pPr>
    <w:rPr>
      <w:sz w:val="20"/>
      <w:szCs w:val="20"/>
    </w:rPr>
  </w:style>
  <w:style w:type="paragraph" w:styleId="P5">
    <w:name w:val="annotation subject"/>
    <w:basedOn w:val="P4"/>
    <w:next w:val="P4"/>
    <w:link w:val="C7"/>
    <w:semiHidden/>
    <w:pPr/>
    <w:rPr>
      <w:b w:val="1"/>
      <w:bCs w:val="1"/>
    </w:rPr>
  </w:style>
  <w:style w:type="paragraph" w:styleId="P6">
    <w:name w:val="Balloon Text"/>
    <w:basedOn w:val="P0"/>
    <w:link w:val="C8"/>
    <w:semiHidden/>
    <w:pPr>
      <w:spacing w:lineRule="auto" w:line="240" w:after="0" w:beforeAutospacing="0" w:afterAutospacing="0"/>
    </w:pPr>
    <w:rPr>
      <w:rFonts w:ascii="Segoe UI" w:hAnsi="Segoe UI" w:cs="Segoe UI"/>
      <w:sz w:val="18"/>
      <w:szCs w:val="18"/>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Strong"/>
    <w:basedOn w:val="C0"/>
    <w:qFormat/>
    <w:rPr>
      <w:b w:val="1"/>
      <w:bCs w:val="1"/>
    </w:rPr>
  </w:style>
  <w:style w:type="character" w:styleId="C4">
    <w:name w:val="Visited Internet Link"/>
    <w:rPr>
      <w:color w:val="800000"/>
      <w:u w:val="single"/>
    </w:rPr>
  </w:style>
  <w:style w:type="character" w:styleId="C5">
    <w:name w:val="annotation reference"/>
    <w:basedOn w:val="C0"/>
    <w:semiHidden/>
    <w:rPr>
      <w:sz w:val="16"/>
      <w:szCs w:val="16"/>
    </w:rPr>
  </w:style>
  <w:style w:type="character" w:styleId="C6">
    <w:name w:val="Текст примечания Знак"/>
    <w:basedOn w:val="C0"/>
    <w:link w:val="P4"/>
    <w:semiHidden/>
    <w:rPr>
      <w:sz w:val="20"/>
      <w:szCs w:val="20"/>
    </w:rPr>
  </w:style>
  <w:style w:type="character" w:styleId="C7">
    <w:name w:val="Тема примечания Знак"/>
    <w:basedOn w:val="C6"/>
    <w:link w:val="P5"/>
    <w:semiHidden/>
    <w:rPr>
      <w:b w:val="1"/>
      <w:bCs w:val="1"/>
      <w:sz w:val="20"/>
      <w:szCs w:val="20"/>
    </w:rPr>
  </w:style>
  <w:style w:type="character" w:styleId="C8">
    <w:name w:val="Текст выноски Знак"/>
    <w:basedOn w:val="C0"/>
    <w:link w:val="P6"/>
    <w:semiHidden/>
    <w:rPr>
      <w:rFonts w:ascii="Segoe UI" w:hAnsi="Segoe UI" w:cs="Segoe UI"/>
      <w:sz w:val="18"/>
      <w:szCs w:val="18"/>
    </w:rPr>
  </w:style>
  <w:style w:type="character" w:styleId="C9">
    <w:name w:val="Unresolved Mention1"/>
    <w:basedOn w:val="C0"/>
    <w:semiHidden/>
    <w:rPr>
      <w:color w:val="605E5C"/>
      <w:shd w:val="clear" w:color="auto" w:fill="E1DFDD"/>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2" Type="http://schemas.openxmlformats.org/officeDocument/2006/relationships/hyperlink" Target="kenul2051.zu@gmail.com" TargetMode="External" /><Relationship Id="R3" Type="http://schemas.openxmlformats.org/officeDocument/2006/relationships/hyperlink" Target="E-mail:%20ann-zayats@yandex.ru" TargetMode="Externa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b1ba1e-cf0f-429f-9b24-e750d6c7efd3}">
  <ds:schemaRefs>
    <ds:schemaRef ds:uri="http://schemas.microsoft.com/vsto/samples"/>
  </ds:schemaRefs>
</ds:datastoreItem>
</file>

<file path=docProps/app.xml><?xml version="1.0" encoding="utf-8"?>
<Properties xmlns="http://schemas.openxmlformats.org/officeDocument/2006/extended-properties">
  <Application>DevExpress Office File API/22.1.4.0</Application>
  <AppVersion>22.1</AppVersion>
  <Company>SPecialiST RePack</Company>
  <Template>Normal</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Admin</dc:creator>
  <dcterms:created xsi:type="dcterms:W3CDTF">2025-12-03T08:40:40Z</dcterms:created>
  <dcterms:modified xsi:type="dcterms:W3CDTF">2025-12-03T08:40:40Z</dcterms:modified>
  <cp:revision>2</cp:revision>
</cp:coreProperties>
</file>