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7BDCD" w14:textId="77777777" w:rsidR="006665BA" w:rsidRPr="00DD5360" w:rsidRDefault="006665BA" w:rsidP="006665BA">
      <w:pPr>
        <w:jc w:val="center"/>
        <w:rPr>
          <w:b/>
          <w:sz w:val="28"/>
          <w:szCs w:val="28"/>
        </w:rPr>
      </w:pPr>
      <w:r w:rsidRPr="00DD5360">
        <w:rPr>
          <w:b/>
          <w:sz w:val="28"/>
          <w:szCs w:val="28"/>
        </w:rPr>
        <w:t>On the question of content-related coherence of methodological characteristics in academic researches of bachelor degree students majoring in physical culture</w:t>
      </w:r>
    </w:p>
    <w:p w14:paraId="2556711B" w14:textId="77777777" w:rsidR="006665BA" w:rsidRPr="00DD5360" w:rsidRDefault="006665BA" w:rsidP="006665BA">
      <w:pPr>
        <w:pStyle w:val="a3"/>
        <w:spacing w:after="120"/>
        <w:jc w:val="center"/>
      </w:pPr>
      <w:r>
        <w:t>Yuri</w:t>
      </w:r>
      <w:r w:rsidRPr="00DD5360">
        <w:t xml:space="preserve"> </w:t>
      </w:r>
      <w:r>
        <w:t>E</w:t>
      </w:r>
      <w:r w:rsidRPr="00DD5360">
        <w:t xml:space="preserve">. </w:t>
      </w:r>
      <w:r>
        <w:t>Gudkov</w:t>
      </w:r>
      <w:r w:rsidRPr="00DD5360">
        <w:t xml:space="preserve"> (0000-0001-7145-1683)</w:t>
      </w:r>
      <w:r w:rsidRPr="00DD5360">
        <w:rPr>
          <w:vertAlign w:val="superscript"/>
        </w:rPr>
        <w:t>1</w:t>
      </w:r>
      <w:r w:rsidRPr="00DD5360">
        <w:t xml:space="preserve">, </w:t>
      </w:r>
      <w:r w:rsidRPr="004E15B0">
        <w:t>Olga A. Barabash</w:t>
      </w:r>
      <w:r w:rsidRPr="00CF2A9F">
        <w:t xml:space="preserve"> (</w:t>
      </w:r>
      <w:r w:rsidRPr="000353E0">
        <w:t>0000-0002-</w:t>
      </w:r>
      <w:r w:rsidRPr="00AF280E">
        <w:rPr>
          <w:color w:val="000000"/>
          <w:shd w:val="clear" w:color="auto" w:fill="FFFFFF"/>
        </w:rPr>
        <w:t>1513</w:t>
      </w:r>
      <w:r w:rsidRPr="000353E0">
        <w:rPr>
          <w:color w:val="000000"/>
          <w:shd w:val="clear" w:color="auto" w:fill="FFFFFF"/>
        </w:rPr>
        <w:t>-</w:t>
      </w:r>
      <w:r w:rsidRPr="00AF280E">
        <w:rPr>
          <w:color w:val="000000"/>
          <w:shd w:val="clear" w:color="auto" w:fill="FFFFFF"/>
        </w:rPr>
        <w:t>3741</w:t>
      </w:r>
      <w:r w:rsidRPr="00CF2A9F">
        <w:t>)</w:t>
      </w:r>
      <w:r>
        <w:rPr>
          <w:vertAlign w:val="superscript"/>
        </w:rPr>
        <w:t>1</w:t>
      </w:r>
      <w:r w:rsidRPr="00DD5360">
        <w:t>,</w:t>
      </w:r>
      <w:r w:rsidRPr="00DD5360">
        <w:rPr>
          <w:vertAlign w:val="superscript"/>
        </w:rPr>
        <w:t xml:space="preserve"> </w:t>
      </w:r>
      <w:r>
        <w:t>Natalia</w:t>
      </w:r>
      <w:r w:rsidRPr="00CF2A9F">
        <w:t xml:space="preserve"> </w:t>
      </w:r>
      <w:r>
        <w:t>V. Mazitova</w:t>
      </w:r>
      <w:r w:rsidRPr="00CF2A9F">
        <w:t xml:space="preserve"> (</w:t>
      </w:r>
      <w:r w:rsidRPr="000353E0">
        <w:t>0000-0002-7273-9889</w:t>
      </w:r>
      <w:r w:rsidRPr="00CF2A9F">
        <w:t>)</w:t>
      </w:r>
      <w:r w:rsidRPr="000353E0">
        <w:rPr>
          <w:rFonts w:asciiTheme="minorHAnsi" w:eastAsiaTheme="minorHAnsi" w:hAnsiTheme="minorHAnsi" w:cstheme="minorBidi"/>
          <w:sz w:val="22"/>
          <w:szCs w:val="22"/>
          <w:vertAlign w:val="superscript"/>
          <w:lang w:bidi="ar-SA"/>
        </w:rPr>
        <w:t xml:space="preserve"> </w:t>
      </w:r>
      <w:r w:rsidRPr="000353E0">
        <w:rPr>
          <w:vertAlign w:val="superscript"/>
        </w:rPr>
        <w:t>2(*)</w:t>
      </w:r>
    </w:p>
    <w:p w14:paraId="003DD235" w14:textId="77777777" w:rsidR="006665BA" w:rsidRPr="00DD5360" w:rsidRDefault="006665BA" w:rsidP="006665BA">
      <w:pPr>
        <w:jc w:val="center"/>
        <w:rPr>
          <w:sz w:val="18"/>
        </w:rPr>
      </w:pPr>
      <w:r w:rsidRPr="00CF2A9F">
        <w:rPr>
          <w:sz w:val="18"/>
          <w:vertAlign w:val="superscript"/>
        </w:rPr>
        <w:t>1</w:t>
      </w:r>
      <w:r w:rsidRPr="00CF2A9F">
        <w:rPr>
          <w:sz w:val="18"/>
        </w:rPr>
        <w:t xml:space="preserve"> </w:t>
      </w:r>
      <w:r w:rsidRPr="00CF2A9F">
        <w:rPr>
          <w:rFonts w:eastAsia="Calibri"/>
          <w:sz w:val="18"/>
          <w:szCs w:val="18"/>
        </w:rPr>
        <w:t>Vladivostok State University of Economics and Service</w:t>
      </w:r>
      <w:r w:rsidRPr="00CF2A9F">
        <w:rPr>
          <w:sz w:val="18"/>
        </w:rPr>
        <w:t xml:space="preserve">, </w:t>
      </w:r>
      <w:r>
        <w:rPr>
          <w:sz w:val="18"/>
        </w:rPr>
        <w:t>Vladivostok, Russia</w:t>
      </w:r>
    </w:p>
    <w:p w14:paraId="5EB5F3F9" w14:textId="77777777" w:rsidR="006665BA" w:rsidRPr="00B715FC" w:rsidRDefault="006B1948" w:rsidP="006665BA">
      <w:pPr>
        <w:spacing w:after="120"/>
        <w:jc w:val="center"/>
        <w:rPr>
          <w:rFonts w:ascii="Courier New" w:hAnsi="Courier New" w:cs="Courier New"/>
          <w:sz w:val="18"/>
        </w:rPr>
      </w:pPr>
      <w:hyperlink r:id="rId7" w:history="1">
        <w:r w:rsidR="006665BA" w:rsidRPr="008C336C">
          <w:rPr>
            <w:rStyle w:val="a8"/>
            <w:rFonts w:ascii="Courier New" w:hAnsi="Courier New" w:cs="Courier New"/>
            <w:sz w:val="18"/>
            <w:szCs w:val="18"/>
            <w:shd w:val="clear" w:color="auto" w:fill="FFFFFF"/>
          </w:rPr>
          <w:t>sadovnik-ain@yandex.ru</w:t>
        </w:r>
      </w:hyperlink>
      <w:r w:rsidR="006665BA" w:rsidRPr="00B715FC">
        <w:rPr>
          <w:rFonts w:ascii="Courier New" w:hAnsi="Courier New" w:cs="Courier New"/>
          <w:sz w:val="18"/>
        </w:rPr>
        <w:t>,</w:t>
      </w:r>
      <w:r w:rsidR="006665BA">
        <w:rPr>
          <w:rFonts w:ascii="Courier New" w:hAnsi="Courier New" w:cs="Courier New"/>
          <w:sz w:val="18"/>
        </w:rPr>
        <w:t xml:space="preserve"> </w:t>
      </w:r>
      <w:hyperlink r:id="rId8" w:history="1">
        <w:r w:rsidR="006665BA" w:rsidRPr="000353E0">
          <w:rPr>
            <w:rStyle w:val="a8"/>
            <w:rFonts w:ascii="Courier New" w:hAnsi="Courier New" w:cs="Courier New"/>
            <w:sz w:val="18"/>
            <w:szCs w:val="18"/>
            <w:shd w:val="clear" w:color="auto" w:fill="FFFFFF"/>
          </w:rPr>
          <w:t>Olga.Barabash@vvsu.ru</w:t>
        </w:r>
      </w:hyperlink>
    </w:p>
    <w:p w14:paraId="055D848F" w14:textId="77777777" w:rsidR="006665BA" w:rsidRPr="00CF2A9F" w:rsidRDefault="006665BA" w:rsidP="006665BA">
      <w:pPr>
        <w:spacing w:after="60"/>
        <w:jc w:val="center"/>
        <w:rPr>
          <w:sz w:val="18"/>
        </w:rPr>
      </w:pPr>
      <w:r w:rsidRPr="00CF2A9F">
        <w:rPr>
          <w:sz w:val="18"/>
          <w:vertAlign w:val="superscript"/>
        </w:rPr>
        <w:t>2</w:t>
      </w:r>
      <w:r w:rsidRPr="00CF2A9F">
        <w:rPr>
          <w:sz w:val="18"/>
        </w:rPr>
        <w:t xml:space="preserve"> </w:t>
      </w:r>
      <w:r w:rsidRPr="00CF2A9F">
        <w:rPr>
          <w:rFonts w:eastAsia="Calibri"/>
          <w:sz w:val="18"/>
          <w:szCs w:val="18"/>
        </w:rPr>
        <w:t>Vladivostok State University of Economics and Service</w:t>
      </w:r>
      <w:r w:rsidRPr="00CF2A9F">
        <w:rPr>
          <w:sz w:val="18"/>
        </w:rPr>
        <w:t xml:space="preserve">, </w:t>
      </w:r>
      <w:r>
        <w:rPr>
          <w:sz w:val="18"/>
        </w:rPr>
        <w:t>Vladivostok, Russia</w:t>
      </w:r>
    </w:p>
    <w:p w14:paraId="6FB30F6E" w14:textId="77777777" w:rsidR="006665BA" w:rsidRPr="004E15B0" w:rsidRDefault="006B1948" w:rsidP="006665BA">
      <w:pPr>
        <w:spacing w:line="276" w:lineRule="auto"/>
        <w:ind w:firstLine="709"/>
        <w:jc w:val="center"/>
        <w:rPr>
          <w:sz w:val="20"/>
          <w:szCs w:val="20"/>
        </w:rPr>
      </w:pPr>
      <w:hyperlink r:id="rId9" w:history="1">
        <w:r w:rsidR="006665BA" w:rsidRPr="000353E0">
          <w:rPr>
            <w:rStyle w:val="a8"/>
            <w:rFonts w:ascii="Courier New" w:hAnsi="Courier New" w:cs="Courier New"/>
            <w:sz w:val="18"/>
            <w:szCs w:val="18"/>
            <w:lang w:eastAsia="ru-RU"/>
          </w:rPr>
          <w:t>Nataliya.Mazitova@vvsu.ru</w:t>
        </w:r>
      </w:hyperlink>
    </w:p>
    <w:p w14:paraId="6D9C8ECD" w14:textId="77777777" w:rsidR="006665BA" w:rsidRPr="00DD5360" w:rsidRDefault="00725E33" w:rsidP="006665BA">
      <w:pPr>
        <w:spacing w:before="220" w:after="120"/>
        <w:ind w:left="567" w:right="539"/>
        <w:contextualSpacing/>
        <w:jc w:val="both"/>
        <w:rPr>
          <w:sz w:val="18"/>
        </w:rPr>
      </w:pPr>
      <w:r w:rsidRPr="00354BA9">
        <w:rPr>
          <w:b/>
          <w:sz w:val="18"/>
        </w:rPr>
        <w:t>Abstract</w:t>
      </w:r>
      <w:r w:rsidRPr="006665BA">
        <w:rPr>
          <w:b/>
          <w:bCs/>
          <w:sz w:val="18"/>
        </w:rPr>
        <w:t>.</w:t>
      </w:r>
      <w:r w:rsidRPr="006665BA">
        <w:rPr>
          <w:sz w:val="18"/>
        </w:rPr>
        <w:t xml:space="preserve"> </w:t>
      </w:r>
      <w:r w:rsidR="006665BA" w:rsidRPr="00DD5360">
        <w:rPr>
          <w:sz w:val="18"/>
        </w:rPr>
        <w:t>The article describes problematic as</w:t>
      </w:r>
      <w:r w:rsidR="006665BA">
        <w:rPr>
          <w:sz w:val="18"/>
        </w:rPr>
        <w:t>pects in researches of students</w:t>
      </w:r>
      <w:r w:rsidR="006665BA" w:rsidRPr="00DD5360">
        <w:rPr>
          <w:sz w:val="18"/>
        </w:rPr>
        <w:t xml:space="preserve"> connected with difficulties in understanding and defining methodological characteristics when working on course papers and graduate qualification works. We reviewed the literature and analyzed bachelor degree students’ researches to uncover the reasons for such difficulties. As it turned out, students lack academic maturity to hold logical and conceptual operations with terms</w:t>
      </w:r>
      <w:r w:rsidR="006665BA">
        <w:rPr>
          <w:sz w:val="18"/>
        </w:rPr>
        <w:t>,</w:t>
      </w:r>
      <w:r w:rsidR="006665BA" w:rsidRPr="00DD5360">
        <w:rPr>
          <w:sz w:val="18"/>
        </w:rPr>
        <w:t xml:space="preserve"> and clear understanding of how to posturize basic statements in the methodological apparatus of research. Meanwhile, we noticed insufficient status of related components of methodological provision for writing and preparing graduate qualification works. This has defined the problem of this research - justification of the developed ‘scheme’ for succession of selection, formulation and usage of key concepts in research. This may provide for composing the methodology in course papers of bachelor degree students majoring in Physical culture teaching.</w:t>
      </w:r>
    </w:p>
    <w:p w14:paraId="7FB52922" w14:textId="2A1F5246" w:rsidR="00725E33" w:rsidRPr="006665BA" w:rsidRDefault="006665BA" w:rsidP="006665BA">
      <w:pPr>
        <w:spacing w:before="360"/>
        <w:ind w:left="567" w:right="567"/>
        <w:jc w:val="both"/>
        <w:rPr>
          <w:sz w:val="18"/>
        </w:rPr>
      </w:pPr>
      <w:r w:rsidRPr="00DD5360">
        <w:rPr>
          <w:sz w:val="18"/>
        </w:rPr>
        <w:t>Incisive analysis of modern study guides on student research activity unveiled the necessity to specify and expand conceptual aspects of such categories as ‘subject’-‘means’-‘object’ of cognitive activity; to clarify their conceptual hierarchy as relating to general and specific scientific levels by means of an example of terms, typical for the academic fields of physical culture teaching; to implement the scheme to understand the way of formulating key concepts and imbedding them into the structure of methodological characteristics of research. A new methodological knowledge about the way of understanding the correlation between the categories of research object as process (in a broad sense) and object as a studied contingent (in a narrow sense) is obtained as well. This knowledge clarifies the formation of terms of object and subject of research as methodological characteristics. Present research material is suggested by the authors of the article for the discussion among scientific community.</w:t>
      </w:r>
    </w:p>
    <w:p w14:paraId="421FD6DA" w14:textId="77777777" w:rsidR="006665BA" w:rsidRPr="00601E4A" w:rsidRDefault="00725E33" w:rsidP="006665BA">
      <w:pPr>
        <w:spacing w:before="220" w:after="120"/>
        <w:ind w:left="567" w:right="537"/>
        <w:jc w:val="both"/>
        <w:rPr>
          <w:sz w:val="18"/>
          <w:highlight w:val="yellow"/>
        </w:rPr>
      </w:pPr>
      <w:r w:rsidRPr="00354BA9">
        <w:rPr>
          <w:b/>
          <w:sz w:val="18"/>
        </w:rPr>
        <w:t>Keywords</w:t>
      </w:r>
      <w:r w:rsidRPr="006665BA">
        <w:rPr>
          <w:b/>
          <w:bCs/>
          <w:sz w:val="18"/>
        </w:rPr>
        <w:t>:</w:t>
      </w:r>
      <w:r w:rsidRPr="006665BA">
        <w:rPr>
          <w:sz w:val="18"/>
        </w:rPr>
        <w:t xml:space="preserve"> </w:t>
      </w:r>
      <w:r w:rsidR="006665BA" w:rsidRPr="00601E4A">
        <w:rPr>
          <w:sz w:val="18"/>
          <w:szCs w:val="18"/>
        </w:rPr>
        <w:t>graduate qualification works, key concepts, methodological characteristics</w:t>
      </w:r>
    </w:p>
    <w:p w14:paraId="3C149EEB" w14:textId="77777777" w:rsidR="00725E33" w:rsidRDefault="00725E33" w:rsidP="00725E33">
      <w:pPr>
        <w:pStyle w:val="3"/>
        <w:numPr>
          <w:ilvl w:val="0"/>
          <w:numId w:val="2"/>
        </w:numPr>
        <w:spacing w:before="360" w:after="240"/>
        <w:ind w:left="567" w:hanging="567"/>
        <w:rPr>
          <w:rFonts w:ascii="Times New Roman" w:hAnsi="Times New Roman" w:cs="Times New Roman"/>
          <w:w w:val="105"/>
          <w:sz w:val="24"/>
        </w:rPr>
      </w:pPr>
      <w:bookmarkStart w:id="0" w:name="_GoBack"/>
      <w:bookmarkEnd w:id="0"/>
      <w:r w:rsidRPr="00354BA9">
        <w:rPr>
          <w:rFonts w:ascii="Times New Roman" w:hAnsi="Times New Roman" w:cs="Times New Roman"/>
          <w:w w:val="105"/>
          <w:sz w:val="24"/>
        </w:rPr>
        <w:t>Introduction</w:t>
      </w:r>
    </w:p>
    <w:p w14:paraId="3F681D8C" w14:textId="77777777" w:rsidR="006665BA" w:rsidRPr="00601E4A" w:rsidRDefault="006665BA" w:rsidP="006665BA">
      <w:pPr>
        <w:pStyle w:val="3"/>
        <w:tabs>
          <w:tab w:val="left" w:pos="284"/>
        </w:tabs>
        <w:spacing w:before="360" w:after="240"/>
        <w:contextualSpacing/>
        <w:jc w:val="both"/>
        <w:rPr>
          <w:rFonts w:ascii="Times New Roman" w:hAnsi="Times New Roman" w:cs="Times New Roman"/>
          <w:b w:val="0"/>
          <w:bCs w:val="0"/>
          <w:sz w:val="20"/>
          <w:szCs w:val="20"/>
        </w:rPr>
      </w:pPr>
      <w:bookmarkStart w:id="1" w:name="2_Materials_and_Method"/>
      <w:bookmarkEnd w:id="1"/>
      <w:r w:rsidRPr="00601E4A">
        <w:rPr>
          <w:rFonts w:ascii="Times New Roman" w:hAnsi="Times New Roman" w:cs="Times New Roman"/>
          <w:b w:val="0"/>
          <w:bCs w:val="0"/>
          <w:sz w:val="20"/>
          <w:szCs w:val="20"/>
        </w:rPr>
        <w:t xml:space="preserve">Modern higher education institutions observe educational shift towards the searching type of research direction. It contributes to the development of creativity among students and concentrates the effect of teaching and educational results in forming of methodological competence among future professionals. Moreover, the government stated research and project activity as of high priority direction in the realization of Federal State Educational Standards. Methods of scientific research and project activity also provide for the solving of educational and professional tasks in pedagogics (Aksenova, 2019). As a rule, the results of solving the tasks mentioned above are reflected in course works and graduate qualification works of students, and quality of these researches represent the so called methodological culture of students and graduates (Nurzhanova, 2017). Thus, the topicality of this research is to search for the working components of methodological assistance for the enhancement of quality of methodological and conceptual frameworks when working on and defending the course works and graduate qualification works of students. </w:t>
      </w:r>
    </w:p>
    <w:p w14:paraId="18426665" w14:textId="77777777" w:rsidR="006665BA" w:rsidRPr="00601E4A" w:rsidRDefault="006665BA" w:rsidP="006665BA">
      <w:pPr>
        <w:pStyle w:val="3"/>
        <w:tabs>
          <w:tab w:val="left" w:pos="284"/>
        </w:tabs>
        <w:spacing w:before="360" w:after="240"/>
        <w:ind w:firstLine="709"/>
        <w:contextualSpacing/>
        <w:jc w:val="both"/>
        <w:rPr>
          <w:rFonts w:ascii="Times New Roman" w:hAnsi="Times New Roman" w:cs="Times New Roman"/>
          <w:b w:val="0"/>
          <w:bCs w:val="0"/>
          <w:sz w:val="20"/>
          <w:szCs w:val="20"/>
        </w:rPr>
      </w:pPr>
      <w:r w:rsidRPr="00601E4A">
        <w:rPr>
          <w:rFonts w:ascii="Times New Roman" w:hAnsi="Times New Roman" w:cs="Times New Roman"/>
          <w:b w:val="0"/>
          <w:bCs w:val="0"/>
          <w:sz w:val="20"/>
          <w:szCs w:val="20"/>
        </w:rPr>
        <w:t>It can be concluded that academic community has already accepted the established criteria for the quality of researches. Although, the importance of content-related and logical coherence, determinacy of methodological and conceptual basis of research is highlighted; specifically, logical entity and harmony of methodological basics of research is understood as its ‘integrative qualitative characteristic’ (Pozdnyak, 2014).</w:t>
      </w:r>
    </w:p>
    <w:p w14:paraId="465EDEB3" w14:textId="77777777" w:rsidR="006665BA" w:rsidRDefault="006665BA" w:rsidP="006665BA">
      <w:pPr>
        <w:pStyle w:val="3"/>
        <w:tabs>
          <w:tab w:val="left" w:pos="284"/>
        </w:tabs>
        <w:spacing w:before="360" w:after="240"/>
        <w:ind w:firstLine="709"/>
        <w:contextualSpacing/>
        <w:jc w:val="both"/>
        <w:rPr>
          <w:rFonts w:ascii="Times New Roman" w:hAnsi="Times New Roman" w:cs="Times New Roman"/>
          <w:b w:val="0"/>
          <w:bCs w:val="0"/>
          <w:sz w:val="20"/>
          <w:szCs w:val="20"/>
        </w:rPr>
      </w:pPr>
      <w:r w:rsidRPr="00601E4A">
        <w:rPr>
          <w:rFonts w:ascii="Times New Roman" w:hAnsi="Times New Roman" w:cs="Times New Roman"/>
          <w:b w:val="0"/>
          <w:bCs w:val="0"/>
          <w:sz w:val="20"/>
          <w:szCs w:val="20"/>
        </w:rPr>
        <w:t xml:space="preserve">However, many professors, who deal with student research and methodological activity, as well as the authors of the article, still observe a wide range of conceptual, logical mistakes, and flaws in students’ works. One of the most widespread difficulties is students’ inaptitude to formulate methodological characteristics independently. We should remind, that it is generally accepted that characteristics in methodological apparatus of research are as follows: theme, topicality, problem, general object, subject, aim, tasks, relevance, novelty (Ostrovskaya, 2009). The other flaw is the confusion in correlation of denotation and content of terms, misunderstanding of the problematic field of research (Sherbak, 2016). Students form conceptual framework quite instinctively, the majority of students are unable to explain their choice of a term. In our opinion, one of the dominant reasons for that is, first of all, lack of skill to operate terms logically, and then, lack of clear algorithm for construction of basic terms. Thus, the problem of this research is the contradiction between the fact that, on the one hand, both students and professors have difficulties formulating and accommodating the methodological characteristics and, on the other hand, a low degree of development </w:t>
      </w:r>
      <w:r w:rsidRPr="00601E4A">
        <w:rPr>
          <w:rFonts w:ascii="Times New Roman" w:hAnsi="Times New Roman" w:cs="Times New Roman"/>
          <w:b w:val="0"/>
          <w:bCs w:val="0"/>
          <w:sz w:val="20"/>
          <w:szCs w:val="20"/>
        </w:rPr>
        <w:lastRenderedPageBreak/>
        <w:t>of the ways of logical and conceptual construction of methodology of research</w:t>
      </w:r>
      <w:r>
        <w:rPr>
          <w:rFonts w:ascii="Times New Roman" w:hAnsi="Times New Roman" w:cs="Times New Roman"/>
          <w:b w:val="0"/>
          <w:bCs w:val="0"/>
          <w:sz w:val="20"/>
          <w:szCs w:val="20"/>
        </w:rPr>
        <w:t>.</w:t>
      </w:r>
    </w:p>
    <w:p w14:paraId="719058F5" w14:textId="7BD1267C" w:rsidR="00F3269C" w:rsidRPr="00F8086B" w:rsidRDefault="00CE0597" w:rsidP="003D3271">
      <w:pPr>
        <w:pStyle w:val="a3"/>
        <w:ind w:firstLine="284"/>
        <w:rPr>
          <w:lang w:val="ru-RU"/>
        </w:rPr>
      </w:pPr>
      <w:r>
        <w:rPr>
          <w:bCs/>
          <w:i/>
          <w:iCs/>
          <w:lang w:val="ru-RU"/>
        </w:rPr>
        <w:t>Данный раздел является обязательным</w:t>
      </w:r>
      <w:r>
        <w:rPr>
          <w:lang w:val="ru-RU"/>
        </w:rPr>
        <w:t xml:space="preserve">. </w:t>
      </w:r>
      <w:r w:rsidR="00F3269C" w:rsidRPr="00F8086B">
        <w:rPr>
          <w:lang w:val="ru-RU"/>
        </w:rPr>
        <w:t xml:space="preserve">Во </w:t>
      </w:r>
      <w:r w:rsidR="00B92C86">
        <w:rPr>
          <w:lang w:val="ru-RU"/>
        </w:rPr>
        <w:t>в</w:t>
      </w:r>
      <w:r w:rsidR="00F3269C" w:rsidRPr="00F8086B">
        <w:rPr>
          <w:lang w:val="ru-RU"/>
        </w:rPr>
        <w:t xml:space="preserve">ведении необходимо кратко описать исследуемую предметную область. Необходимо определить состояние научного знания по определенной проблеме </w:t>
      </w:r>
      <w:r w:rsidR="00CB1F6D">
        <w:rPr>
          <w:lang w:val="ru-RU"/>
        </w:rPr>
        <w:t>с помощью</w:t>
      </w:r>
      <w:r w:rsidR="00F3269C" w:rsidRPr="00F8086B">
        <w:rPr>
          <w:lang w:val="ru-RU"/>
        </w:rPr>
        <w:t xml:space="preserve"> </w:t>
      </w:r>
      <w:r w:rsidR="00CB1F6D">
        <w:rPr>
          <w:lang w:val="ru-RU"/>
        </w:rPr>
        <w:t>анализа</w:t>
      </w:r>
      <w:r w:rsidR="00F3269C" w:rsidRPr="00F8086B">
        <w:rPr>
          <w:lang w:val="ru-RU"/>
        </w:rPr>
        <w:t xml:space="preserve"> опубликованной литературы по </w:t>
      </w:r>
      <w:r w:rsidR="00CB1F6D">
        <w:rPr>
          <w:lang w:val="ru-RU"/>
        </w:rPr>
        <w:t xml:space="preserve">исследовательской </w:t>
      </w:r>
      <w:r w:rsidR="00F3269C" w:rsidRPr="00F8086B">
        <w:rPr>
          <w:lang w:val="ru-RU"/>
        </w:rPr>
        <w:t>проблематике. При этом должно быть не просто перечисление ранее опубликованных исследований, должен быть проведен их критический анализ, выделены различные точки зрения на исследуемую проблему</w:t>
      </w:r>
      <w:r w:rsidR="00CB1F6D">
        <w:rPr>
          <w:lang w:val="ru-RU"/>
        </w:rPr>
        <w:t>, Вы должны найти «пробелы» в научном знании, представить альтернативную точку зрения и т.п.</w:t>
      </w:r>
      <w:r w:rsidR="00863D11">
        <w:rPr>
          <w:lang w:val="ru-RU"/>
        </w:rPr>
        <w:t xml:space="preserve"> (</w:t>
      </w:r>
      <w:r w:rsidR="00863D11" w:rsidRPr="00D45AA8">
        <w:rPr>
          <w:lang w:val="ru-RU"/>
        </w:rPr>
        <w:t>Schanes, Dobernig &amp; Gozet</w:t>
      </w:r>
      <w:r w:rsidR="00863D11">
        <w:rPr>
          <w:lang w:val="ru-RU"/>
        </w:rPr>
        <w:t>, 2018)</w:t>
      </w:r>
      <w:r w:rsidR="00F3269C" w:rsidRPr="00F8086B">
        <w:rPr>
          <w:lang w:val="ru-RU"/>
        </w:rPr>
        <w:t xml:space="preserve">. </w:t>
      </w:r>
      <w:r w:rsidR="003D3271" w:rsidRPr="003D3271">
        <w:rPr>
          <w:lang w:val="ru-RU"/>
        </w:rPr>
        <w:t xml:space="preserve">Необходимо </w:t>
      </w:r>
      <w:r w:rsidR="003D3271">
        <w:rPr>
          <w:lang w:val="ru-RU"/>
        </w:rPr>
        <w:t xml:space="preserve">очень ясно </w:t>
      </w:r>
      <w:r w:rsidR="003D3271" w:rsidRPr="003D3271">
        <w:rPr>
          <w:lang w:val="ru-RU"/>
        </w:rPr>
        <w:t xml:space="preserve">сформулировать </w:t>
      </w:r>
      <w:r w:rsidR="003D3271">
        <w:rPr>
          <w:lang w:val="ru-RU"/>
        </w:rPr>
        <w:t xml:space="preserve">ключевые проблемы исследования, в том числе в виде исследовательских вопросов. </w:t>
      </w:r>
      <w:r w:rsidR="00F3269C" w:rsidRPr="00F8086B">
        <w:rPr>
          <w:lang w:val="ru-RU"/>
        </w:rPr>
        <w:t>Ссылки на цитируемые источники из списка литературы при этом обязательны.</w:t>
      </w:r>
    </w:p>
    <w:p w14:paraId="69F1B232" w14:textId="288CD0EF" w:rsidR="00CB1F6D" w:rsidRPr="00C544FB" w:rsidRDefault="00CB1F6D" w:rsidP="00CE0597">
      <w:pPr>
        <w:pStyle w:val="a3"/>
        <w:ind w:firstLine="284"/>
        <w:rPr>
          <w:lang w:val="ru-RU"/>
        </w:rPr>
      </w:pPr>
      <w:r>
        <w:rPr>
          <w:lang w:val="ru-RU"/>
        </w:rPr>
        <w:t xml:space="preserve">Также настоятельно рекомендуем кратко описать последующие разделы рукописи, чтобы у читателя Вашей статьи сформировалось </w:t>
      </w:r>
      <w:r w:rsidR="00777433">
        <w:rPr>
          <w:lang w:val="ru-RU"/>
        </w:rPr>
        <w:t xml:space="preserve">краткое </w:t>
      </w:r>
      <w:r>
        <w:rPr>
          <w:lang w:val="ru-RU"/>
        </w:rPr>
        <w:t xml:space="preserve">представление о Вашем исследовании. </w:t>
      </w:r>
    </w:p>
    <w:p w14:paraId="1CB7968D" w14:textId="77777777" w:rsidR="00725E33" w:rsidRPr="00436920" w:rsidRDefault="00725E33" w:rsidP="00725E33">
      <w:pPr>
        <w:pStyle w:val="3"/>
        <w:numPr>
          <w:ilvl w:val="0"/>
          <w:numId w:val="2"/>
        </w:numPr>
        <w:spacing w:before="360" w:after="240"/>
        <w:ind w:left="567" w:hanging="567"/>
        <w:rPr>
          <w:rFonts w:ascii="Times New Roman" w:hAnsi="Times New Roman" w:cs="Times New Roman"/>
          <w:w w:val="105"/>
          <w:sz w:val="24"/>
        </w:rPr>
      </w:pPr>
      <w:r w:rsidRPr="00436920">
        <w:rPr>
          <w:rFonts w:ascii="Times New Roman" w:hAnsi="Times New Roman" w:cs="Times New Roman"/>
          <w:w w:val="105"/>
          <w:sz w:val="24"/>
        </w:rPr>
        <w:t>Materials</w:t>
      </w:r>
      <w:r w:rsidRPr="00436920">
        <w:rPr>
          <w:rFonts w:ascii="Times New Roman" w:hAnsi="Times New Roman" w:cs="Times New Roman"/>
          <w:w w:val="105"/>
          <w:sz w:val="24"/>
          <w:lang w:val="ru-RU"/>
        </w:rPr>
        <w:t xml:space="preserve"> </w:t>
      </w:r>
      <w:r w:rsidRPr="00436920">
        <w:rPr>
          <w:rFonts w:ascii="Times New Roman" w:hAnsi="Times New Roman" w:cs="Times New Roman"/>
          <w:w w:val="105"/>
          <w:sz w:val="24"/>
        </w:rPr>
        <w:t>and</w:t>
      </w:r>
      <w:r w:rsidRPr="00436920">
        <w:rPr>
          <w:rFonts w:ascii="Times New Roman" w:hAnsi="Times New Roman" w:cs="Times New Roman"/>
          <w:spacing w:val="35"/>
          <w:w w:val="105"/>
          <w:sz w:val="24"/>
          <w:lang w:val="ru-RU"/>
        </w:rPr>
        <w:t xml:space="preserve"> </w:t>
      </w:r>
      <w:r w:rsidRPr="00436920">
        <w:rPr>
          <w:rFonts w:ascii="Times New Roman" w:hAnsi="Times New Roman" w:cs="Times New Roman"/>
          <w:w w:val="105"/>
          <w:sz w:val="24"/>
        </w:rPr>
        <w:t>Method</w:t>
      </w:r>
      <w:r>
        <w:rPr>
          <w:rFonts w:ascii="Times New Roman" w:hAnsi="Times New Roman" w:cs="Times New Roman"/>
          <w:w w:val="105"/>
          <w:sz w:val="24"/>
        </w:rPr>
        <w:t>s</w:t>
      </w:r>
    </w:p>
    <w:p w14:paraId="3D712191" w14:textId="029B4DD6" w:rsidR="006665BA" w:rsidRDefault="006665BA" w:rsidP="006665BA">
      <w:pPr>
        <w:jc w:val="both"/>
        <w:rPr>
          <w:sz w:val="20"/>
          <w:szCs w:val="20"/>
        </w:rPr>
      </w:pPr>
      <w:r w:rsidRPr="00601E4A">
        <w:rPr>
          <w:sz w:val="20"/>
          <w:szCs w:val="20"/>
        </w:rPr>
        <w:t>Therefore</w:t>
      </w:r>
      <w:r w:rsidRPr="00601E4A">
        <w:rPr>
          <w:b/>
          <w:sz w:val="20"/>
          <w:szCs w:val="20"/>
        </w:rPr>
        <w:t>, the aim</w:t>
      </w:r>
      <w:r w:rsidRPr="00601E4A">
        <w:rPr>
          <w:sz w:val="20"/>
          <w:szCs w:val="20"/>
        </w:rPr>
        <w:t xml:space="preserve"> of the research is to justify and bring to a discussion the developed ‘scheme’ of succession  in search, formulating and usage of key concepts of research for making up the methodological apparatus of   course works and graduate qualification works of bachelor  degree students majoring in Physical culture.</w:t>
      </w:r>
    </w:p>
    <w:p w14:paraId="3821835B" w14:textId="77777777" w:rsidR="006665BA" w:rsidRPr="004E15B0" w:rsidRDefault="006665BA" w:rsidP="006665BA">
      <w:pPr>
        <w:ind w:firstLine="709"/>
        <w:contextualSpacing/>
        <w:jc w:val="both"/>
        <w:rPr>
          <w:sz w:val="20"/>
          <w:szCs w:val="20"/>
        </w:rPr>
      </w:pPr>
      <w:r w:rsidRPr="004E15B0">
        <w:rPr>
          <w:b/>
          <w:sz w:val="20"/>
          <w:szCs w:val="20"/>
        </w:rPr>
        <w:t>The tasks</w:t>
      </w:r>
      <w:r w:rsidRPr="004E15B0">
        <w:rPr>
          <w:sz w:val="20"/>
          <w:szCs w:val="20"/>
        </w:rPr>
        <w:t xml:space="preserve"> were as follows: </w:t>
      </w:r>
    </w:p>
    <w:p w14:paraId="78B8FF10" w14:textId="77777777" w:rsidR="006665BA" w:rsidRPr="00284768" w:rsidRDefault="006665BA" w:rsidP="006665BA">
      <w:pPr>
        <w:ind w:firstLine="284"/>
        <w:jc w:val="both"/>
        <w:rPr>
          <w:sz w:val="20"/>
          <w:szCs w:val="20"/>
          <w:highlight w:val="yellow"/>
        </w:rPr>
      </w:pPr>
      <w:r w:rsidRPr="00284768">
        <w:rPr>
          <w:sz w:val="20"/>
          <w:szCs w:val="20"/>
          <w:highlight w:val="yellow"/>
        </w:rPr>
        <w:t>- to find out the state of the issue on the problem of insufficient substantive and logical consistency of methodological characteristics in the research works of students;</w:t>
      </w:r>
    </w:p>
    <w:p w14:paraId="6C1E142D" w14:textId="77777777" w:rsidR="006665BA" w:rsidRPr="00284768" w:rsidRDefault="006665BA" w:rsidP="006665BA">
      <w:pPr>
        <w:ind w:firstLine="284"/>
        <w:jc w:val="both"/>
        <w:rPr>
          <w:sz w:val="20"/>
          <w:szCs w:val="20"/>
          <w:highlight w:val="yellow"/>
        </w:rPr>
      </w:pPr>
      <w:r w:rsidRPr="00284768">
        <w:rPr>
          <w:sz w:val="20"/>
          <w:szCs w:val="20"/>
          <w:highlight w:val="yellow"/>
        </w:rPr>
        <w:t>- to identify and substantiate the most common mistakes and difficulties in the formulation of methodological characteristics in the research works of students using the method of content analysis;</w:t>
      </w:r>
    </w:p>
    <w:p w14:paraId="58F8FCDB" w14:textId="77777777" w:rsidR="006665BA" w:rsidRPr="00284768" w:rsidRDefault="006665BA" w:rsidP="006665BA">
      <w:pPr>
        <w:ind w:firstLine="284"/>
        <w:jc w:val="both"/>
        <w:rPr>
          <w:sz w:val="20"/>
          <w:szCs w:val="20"/>
          <w:highlight w:val="yellow"/>
        </w:rPr>
      </w:pPr>
      <w:r w:rsidRPr="00284768">
        <w:rPr>
          <w:sz w:val="20"/>
          <w:szCs w:val="20"/>
          <w:highlight w:val="yellow"/>
        </w:rPr>
        <w:t>- to develop a sequence scheme for the selection, formulation and use of key research concepts for building a methodological apparatus in the course and final qualification works of students.</w:t>
      </w:r>
    </w:p>
    <w:p w14:paraId="630936CC" w14:textId="77777777" w:rsidR="006665BA" w:rsidRPr="00284768" w:rsidRDefault="006665BA" w:rsidP="006665BA">
      <w:pPr>
        <w:ind w:firstLine="284"/>
        <w:jc w:val="both"/>
        <w:rPr>
          <w:sz w:val="20"/>
          <w:szCs w:val="20"/>
          <w:highlight w:val="yellow"/>
        </w:rPr>
      </w:pPr>
      <w:r w:rsidRPr="00284768">
        <w:rPr>
          <w:sz w:val="20"/>
          <w:szCs w:val="20"/>
          <w:highlight w:val="yellow"/>
        </w:rPr>
        <w:t>To solve the first problem, we carried out the analysis of literary sources, meaningfully related to the problem of methodological support of scientific work, and textbooks on the scientific and methodological activities of students of pedagogical universities.</w:t>
      </w:r>
    </w:p>
    <w:p w14:paraId="738816C2" w14:textId="77777777" w:rsidR="006665BA" w:rsidRPr="00284768" w:rsidRDefault="006665BA" w:rsidP="006665BA">
      <w:pPr>
        <w:ind w:firstLine="284"/>
        <w:jc w:val="both"/>
        <w:rPr>
          <w:sz w:val="20"/>
          <w:szCs w:val="20"/>
          <w:highlight w:val="yellow"/>
        </w:rPr>
      </w:pPr>
      <w:r w:rsidRPr="00284768">
        <w:rPr>
          <w:sz w:val="20"/>
          <w:szCs w:val="20"/>
          <w:highlight w:val="yellow"/>
        </w:rPr>
        <w:t>We chose the content analysis of term papers and final qualification works of bachelors as a tool for solving the second problem (Vershlovsky, 2012). This procedure involved the following actions:</w:t>
      </w:r>
    </w:p>
    <w:p w14:paraId="46DE0AD6" w14:textId="77777777" w:rsidR="006665BA" w:rsidRPr="00284768" w:rsidRDefault="006665BA" w:rsidP="006665BA">
      <w:pPr>
        <w:ind w:firstLine="284"/>
        <w:jc w:val="both"/>
        <w:rPr>
          <w:sz w:val="20"/>
          <w:szCs w:val="20"/>
          <w:highlight w:val="yellow"/>
        </w:rPr>
      </w:pPr>
      <w:r w:rsidRPr="00284768">
        <w:rPr>
          <w:sz w:val="20"/>
          <w:szCs w:val="20"/>
          <w:highlight w:val="yellow"/>
        </w:rPr>
        <w:t>- first of all, we determined the values corresponding to the frequency (‘occurrence’) of semantic elements in the formulations of methodological characteristics in the works of students, i.e. ‘Units of analysis’;</w:t>
      </w:r>
    </w:p>
    <w:p w14:paraId="4F527F0B" w14:textId="77777777" w:rsidR="006665BA" w:rsidRPr="00284768" w:rsidRDefault="006665BA" w:rsidP="006665BA">
      <w:pPr>
        <w:ind w:firstLine="284"/>
        <w:jc w:val="both"/>
        <w:rPr>
          <w:sz w:val="20"/>
          <w:szCs w:val="20"/>
          <w:highlight w:val="yellow"/>
        </w:rPr>
      </w:pPr>
      <w:r w:rsidRPr="00284768">
        <w:rPr>
          <w:sz w:val="20"/>
          <w:szCs w:val="20"/>
          <w:highlight w:val="yellow"/>
        </w:rPr>
        <w:t>- after filling out the analysis map with frequency values, we combined (distributed) all signs (analysis units), together with the frequency values, according to the ’categories of analysis’. In our case, the peculiarities of the formulation of key concepts in the structure of the methodological characteristics of students' graduation works were the category of the analysis. There were four such categories: the formulation of the ‘object’ of the study; the formulation of key concepts related to the ‘subject’, ‘means’ of research and the ‘studied contingent’;</w:t>
      </w:r>
    </w:p>
    <w:p w14:paraId="2AE0B7E4" w14:textId="77777777" w:rsidR="006665BA" w:rsidRPr="00284768" w:rsidRDefault="006665BA" w:rsidP="006665BA">
      <w:pPr>
        <w:ind w:firstLine="284"/>
        <w:jc w:val="both"/>
        <w:rPr>
          <w:sz w:val="20"/>
          <w:szCs w:val="20"/>
          <w:highlight w:val="yellow"/>
        </w:rPr>
      </w:pPr>
      <w:r w:rsidRPr="00284768">
        <w:rPr>
          <w:sz w:val="20"/>
          <w:szCs w:val="20"/>
          <w:highlight w:val="yellow"/>
        </w:rPr>
        <w:t>- then, according to a specific algorithm, we calculated the contribution of each category to the total variety of the text (features - key concepts), the absolute frequency (‘occurrence’) was calculated as a percentage - the unit of analysis and its sum; then we found the relative frequency.</w:t>
      </w:r>
    </w:p>
    <w:p w14:paraId="09FB7914" w14:textId="77777777" w:rsidR="006665BA" w:rsidRPr="00284768" w:rsidRDefault="006665BA" w:rsidP="006665BA">
      <w:pPr>
        <w:ind w:firstLine="284"/>
        <w:jc w:val="both"/>
        <w:rPr>
          <w:sz w:val="20"/>
          <w:szCs w:val="20"/>
          <w:highlight w:val="yellow"/>
        </w:rPr>
      </w:pPr>
      <w:r w:rsidRPr="00284768">
        <w:rPr>
          <w:highlight w:val="yellow"/>
        </w:rPr>
        <w:t>Thus, we got an idea of ​​the ratios of the frequencies of the observed features - the semantic features of the formulation of key concepts in the research papers of students and the ‘contribution’ of the discovered features to the ‘overall picture’ of the quality of the methodological apparatus of the graduate qualification works of bachelors.</w:t>
      </w:r>
    </w:p>
    <w:p w14:paraId="0F60A02D" w14:textId="77777777" w:rsidR="006665BA" w:rsidRPr="00284768" w:rsidRDefault="006665BA" w:rsidP="006665BA">
      <w:pPr>
        <w:ind w:firstLine="284"/>
        <w:jc w:val="both"/>
        <w:rPr>
          <w:sz w:val="20"/>
          <w:szCs w:val="20"/>
        </w:rPr>
      </w:pPr>
      <w:r w:rsidRPr="00284768">
        <w:rPr>
          <w:highlight w:val="yellow"/>
        </w:rPr>
        <w:t>In</w:t>
      </w:r>
      <w:r w:rsidRPr="00284768">
        <w:rPr>
          <w:highlight w:val="yellow"/>
          <w:lang w:val="en"/>
        </w:rPr>
        <w:t xml:space="preserve"> its turn, this made it possible to identify, systematize and substantiate a number of basic mistakes and difficulties in the formulation of the agreed content of methodological characteristics in the works of students. It also helped to develop the Sequence scheme for the selection, formulation and use of key research concepts for building the methodological apparatus of</w:t>
      </w:r>
      <w:r w:rsidRPr="00284768">
        <w:rPr>
          <w:lang w:val="en"/>
        </w:rPr>
        <w:t xml:space="preserve"> </w:t>
      </w:r>
      <w:r w:rsidRPr="00284768">
        <w:rPr>
          <w:highlight w:val="yellow"/>
          <w:lang w:val="en"/>
        </w:rPr>
        <w:t>coursework and final qualification works of bachelors majoring in ‘Physical education’.</w:t>
      </w:r>
    </w:p>
    <w:p w14:paraId="11DB787D" w14:textId="77777777" w:rsidR="00725E33" w:rsidRPr="00436920" w:rsidRDefault="00725E33" w:rsidP="00725E33">
      <w:pPr>
        <w:pStyle w:val="3"/>
        <w:numPr>
          <w:ilvl w:val="0"/>
          <w:numId w:val="2"/>
        </w:numPr>
        <w:spacing w:before="360" w:after="240"/>
        <w:ind w:left="567" w:hanging="567"/>
        <w:rPr>
          <w:rFonts w:ascii="Times New Roman" w:hAnsi="Times New Roman" w:cs="Times New Roman"/>
          <w:w w:val="105"/>
          <w:sz w:val="24"/>
        </w:rPr>
      </w:pPr>
      <w:bookmarkStart w:id="2" w:name="3_Results"/>
      <w:bookmarkEnd w:id="2"/>
      <w:r w:rsidRPr="00436920">
        <w:rPr>
          <w:rFonts w:ascii="Times New Roman" w:hAnsi="Times New Roman" w:cs="Times New Roman"/>
          <w:sz w:val="24"/>
        </w:rPr>
        <w:t>Results</w:t>
      </w:r>
    </w:p>
    <w:p w14:paraId="23E4D10F" w14:textId="1C34E5C6" w:rsidR="006665BA" w:rsidRDefault="006665BA" w:rsidP="00226F1B">
      <w:pPr>
        <w:jc w:val="both"/>
        <w:rPr>
          <w:sz w:val="20"/>
          <w:szCs w:val="20"/>
        </w:rPr>
      </w:pPr>
      <w:r w:rsidRPr="00601E4A">
        <w:rPr>
          <w:sz w:val="20"/>
          <w:szCs w:val="20"/>
        </w:rPr>
        <w:t>Before passing to the results of research, it is necessary to state that, in the framework of scientific worldview, any mental activity suggests binary opposition of ‘subject’ and ‘object’ and the means of influence between them. As a rule, the analysis of structure of scientific activity comes down to the characteristics of the subject and the object of scientific knowledge and means of relationship between them. It is generally agreed, that these categories are characterized as: 1. ‘Subject relations’ – initial, active, creative side of relations (the agents themselves and the content of their activity, organization of people, people); 2. ‘Means of relations’ – activity (the conductors of influence on the entire environment and on itself as well); 3. ‘Object of relations’ – present reality existing independently from an individual (fragment of reality) (Khudyakova, 2017). This allows us suppose, that “content-rich skeleton” and conceptual basis of any academic research will be formed on all the three basic epistemological categories mentioned above. It can be imagined as the generalized connections – Subject – Means – Object. Therefore, the more lexically and stylistically correct, content-rich, coherently and organically good the formed terms of these categories will be, the better we can evaluate methodological logic, content gracefulness and meaningfulness of a research. It should be noted, that we will call these terms as ‘the key terms’ in this research. The characteristics and ways of formulating ‘the key terms’ will be explained later, and now there are some critical comments to the approximate scheme of coherence between the categories mentioned above and the terms of sphere of physical culture, which is seen as tra</w:t>
      </w:r>
      <w:r>
        <w:rPr>
          <w:sz w:val="20"/>
          <w:szCs w:val="20"/>
        </w:rPr>
        <w:t xml:space="preserve">ditional and represented in the </w:t>
      </w:r>
      <w:r w:rsidRPr="00601E4A">
        <w:rPr>
          <w:sz w:val="20"/>
          <w:szCs w:val="20"/>
        </w:rPr>
        <w:t>majority of study guides for research activity (Table 1).</w:t>
      </w:r>
    </w:p>
    <w:p w14:paraId="7E610A98" w14:textId="6BE05437" w:rsidR="00581051" w:rsidRPr="00601E4A" w:rsidRDefault="00226F1B" w:rsidP="00581051">
      <w:pPr>
        <w:ind w:firstLine="709"/>
        <w:jc w:val="both"/>
        <w:rPr>
          <w:sz w:val="20"/>
          <w:szCs w:val="20"/>
        </w:rPr>
      </w:pPr>
      <w:r w:rsidRPr="00601E4A">
        <w:rPr>
          <w:sz w:val="20"/>
          <w:szCs w:val="20"/>
        </w:rPr>
        <w:t>It should be noted that, as a rule, study guides lack classificatory basis, which is presented in the first column of the Table.  That is why, due to the lack of specification and circumstantiation of the presented hierarchy of definitions, students and many research advisors face the number of semantic difficulties</w:t>
      </w:r>
      <w:r w:rsidRPr="00284768">
        <w:rPr>
          <w:sz w:val="20"/>
          <w:szCs w:val="20"/>
          <w:highlight w:val="yellow"/>
        </w:rPr>
        <w:t>. As part of solving the second task - the content analysis we carried out - the most common mistakes and difficulties in compiling the methodological apparatus of the research were identified and systematized. Let us give a brief overview of them.</w:t>
      </w:r>
      <w:r w:rsidR="00581051" w:rsidRPr="00581051">
        <w:rPr>
          <w:sz w:val="20"/>
          <w:szCs w:val="20"/>
        </w:rPr>
        <w:t xml:space="preserve"> </w:t>
      </w:r>
      <w:r w:rsidR="00581051" w:rsidRPr="00601E4A">
        <w:rPr>
          <w:sz w:val="20"/>
          <w:szCs w:val="20"/>
        </w:rPr>
        <w:t>The first difficulty: ‘following the idea that the whole process can be seen as the object (for instance, the process of physical education of junior schoolchildren), why is it considered to be a mistake to study the contingent as an object (i.e. schoolchildren themselves)?’. The reason for this question lies in the fact, that there is no explanation of logical coherence between the terms. Namely: all three terms have the same level of generalization in the structure of philosophical level of relations between terms, and, according to  such methodological characteristics  as ‘object – subject (theme) – aim (tasks) – hypothesis etc.’, the Object correlates with the characteristics mentioned as the umbrella term of specific concepts (absorbs them, correlates as a  dominant term) (Fig.1). The next question arises: ‘how and where, in the term apparatus of research, can we reflect the contingent investigated and its particulars, and on what level of generalization (specification) of terms?’ (For instance, will it be ‘students, elementary schoolchildren’ or ‘7-8 years old boys with a low fitness level?’). The reason for this difficulty is the same – lack of understanding of ‘the mechanism’ of logica</w:t>
      </w:r>
      <w:r w:rsidR="00581051">
        <w:rPr>
          <w:sz w:val="20"/>
          <w:szCs w:val="20"/>
        </w:rPr>
        <w:t xml:space="preserve">l cohesion of the key concepts. </w:t>
      </w:r>
      <w:r w:rsidR="00581051" w:rsidRPr="00601E4A">
        <w:rPr>
          <w:sz w:val="20"/>
          <w:szCs w:val="20"/>
        </w:rPr>
        <w:t>The next group of difficulties has the same nature, for instance: how to formulate and reflect the characteristics of subject of action; how to specify and where to present the substantive aspects of developed means, etc. As well as the other researchers, we noticed the ambiguity and the complexity in succession of formation of methodological characteristics and conceptual definitions (Sherbak, 2016).</w:t>
      </w:r>
    </w:p>
    <w:p w14:paraId="0C2B31E2" w14:textId="77777777" w:rsidR="006665BA" w:rsidRPr="00601E4A" w:rsidRDefault="006665BA" w:rsidP="006665BA">
      <w:pPr>
        <w:spacing w:before="240" w:after="120"/>
        <w:jc w:val="center"/>
        <w:rPr>
          <w:sz w:val="18"/>
          <w:szCs w:val="18"/>
        </w:rPr>
      </w:pPr>
      <w:r w:rsidRPr="00601E4A">
        <w:rPr>
          <w:b/>
          <w:sz w:val="18"/>
          <w:szCs w:val="18"/>
        </w:rPr>
        <w:t xml:space="preserve">Table 1 </w:t>
      </w:r>
      <w:r w:rsidRPr="00601E4A">
        <w:rPr>
          <w:sz w:val="18"/>
          <w:szCs w:val="18"/>
        </w:rPr>
        <w:t>- Scheme of the semantic correlation of general scientific categories with the concepts of the sphere of physical culture</w:t>
      </w:r>
    </w:p>
    <w:tbl>
      <w:tblPr>
        <w:tblStyle w:val="a9"/>
        <w:tblW w:w="0" w:type="auto"/>
        <w:tblLayout w:type="fixed"/>
        <w:tblLook w:val="04A0" w:firstRow="1" w:lastRow="0" w:firstColumn="1" w:lastColumn="0" w:noHBand="0" w:noVBand="1"/>
      </w:tblPr>
      <w:tblGrid>
        <w:gridCol w:w="2547"/>
        <w:gridCol w:w="1247"/>
        <w:gridCol w:w="1446"/>
        <w:gridCol w:w="1383"/>
      </w:tblGrid>
      <w:tr w:rsidR="006665BA" w:rsidRPr="000918AC" w14:paraId="626A53F3" w14:textId="77777777" w:rsidTr="00241A46">
        <w:trPr>
          <w:trHeight w:val="497"/>
        </w:trPr>
        <w:tc>
          <w:tcPr>
            <w:tcW w:w="2547" w:type="dxa"/>
            <w:shd w:val="clear" w:color="auto" w:fill="F2F2F2" w:themeFill="background1" w:themeFillShade="F2"/>
            <w:vAlign w:val="center"/>
          </w:tcPr>
          <w:p w14:paraId="60136ABA" w14:textId="77777777" w:rsidR="006665BA" w:rsidRPr="00FA1F9C" w:rsidRDefault="006665BA" w:rsidP="00241A46">
            <w:pPr>
              <w:jc w:val="center"/>
              <w:rPr>
                <w:sz w:val="18"/>
                <w:szCs w:val="18"/>
              </w:rPr>
            </w:pPr>
            <w:r w:rsidRPr="00601E4A">
              <w:rPr>
                <w:sz w:val="18"/>
                <w:szCs w:val="18"/>
              </w:rPr>
              <w:t>Methodological levels</w:t>
            </w:r>
          </w:p>
        </w:tc>
        <w:tc>
          <w:tcPr>
            <w:tcW w:w="4076" w:type="dxa"/>
            <w:gridSpan w:val="3"/>
            <w:shd w:val="clear" w:color="auto" w:fill="auto"/>
            <w:vAlign w:val="center"/>
          </w:tcPr>
          <w:p w14:paraId="63F25316" w14:textId="77777777" w:rsidR="006665BA" w:rsidRPr="00FA1F9C" w:rsidRDefault="006665BA" w:rsidP="00241A46">
            <w:pPr>
              <w:jc w:val="center"/>
              <w:rPr>
                <w:sz w:val="18"/>
                <w:szCs w:val="18"/>
              </w:rPr>
            </w:pPr>
            <w:r w:rsidRPr="00601E4A">
              <w:rPr>
                <w:sz w:val="18"/>
                <w:szCs w:val="18"/>
              </w:rPr>
              <w:t>Categories and terms</w:t>
            </w:r>
          </w:p>
        </w:tc>
      </w:tr>
      <w:tr w:rsidR="006665BA" w:rsidRPr="00C31854" w14:paraId="4A8274C0" w14:textId="77777777" w:rsidTr="00241A46">
        <w:trPr>
          <w:trHeight w:val="1113"/>
        </w:trPr>
        <w:tc>
          <w:tcPr>
            <w:tcW w:w="2547" w:type="dxa"/>
            <w:shd w:val="clear" w:color="auto" w:fill="F2F2F2" w:themeFill="background1" w:themeFillShade="F2"/>
          </w:tcPr>
          <w:p w14:paraId="24236CC4" w14:textId="77777777" w:rsidR="006665BA" w:rsidRPr="00601E4A" w:rsidRDefault="006665BA" w:rsidP="00241A46">
            <w:pPr>
              <w:rPr>
                <w:sz w:val="18"/>
                <w:szCs w:val="18"/>
              </w:rPr>
            </w:pPr>
            <w:r w:rsidRPr="00601E4A">
              <w:rPr>
                <w:sz w:val="18"/>
                <w:szCs w:val="18"/>
              </w:rPr>
              <w:t>Philosophical</w:t>
            </w:r>
          </w:p>
          <w:p w14:paraId="7E106CB9" w14:textId="77777777" w:rsidR="006665BA" w:rsidRPr="00FA1F9C" w:rsidRDefault="006665BA" w:rsidP="00241A46">
            <w:pPr>
              <w:rPr>
                <w:sz w:val="18"/>
                <w:szCs w:val="18"/>
              </w:rPr>
            </w:pPr>
            <w:r w:rsidRPr="00601E4A">
              <w:rPr>
                <w:sz w:val="18"/>
                <w:szCs w:val="18"/>
              </w:rPr>
              <w:t>(general scientific) level</w:t>
            </w:r>
          </w:p>
        </w:tc>
        <w:tc>
          <w:tcPr>
            <w:tcW w:w="1247" w:type="dxa"/>
            <w:shd w:val="clear" w:color="auto" w:fill="auto"/>
          </w:tcPr>
          <w:p w14:paraId="5727E706" w14:textId="77777777" w:rsidR="006665BA" w:rsidRPr="00601E4A" w:rsidRDefault="006665BA" w:rsidP="00241A46">
            <w:pPr>
              <w:rPr>
                <w:sz w:val="18"/>
                <w:szCs w:val="18"/>
              </w:rPr>
            </w:pPr>
            <w:r w:rsidRPr="00601E4A">
              <w:rPr>
                <w:sz w:val="18"/>
                <w:szCs w:val="18"/>
              </w:rPr>
              <w:t xml:space="preserve">Subject </w:t>
            </w:r>
          </w:p>
          <w:p w14:paraId="30D6A7B9" w14:textId="77777777" w:rsidR="006665BA" w:rsidRPr="00FA1F9C" w:rsidRDefault="006665BA" w:rsidP="00241A46">
            <w:pPr>
              <w:rPr>
                <w:sz w:val="18"/>
                <w:szCs w:val="18"/>
              </w:rPr>
            </w:pPr>
            <w:r w:rsidRPr="00601E4A">
              <w:rPr>
                <w:sz w:val="18"/>
                <w:szCs w:val="18"/>
              </w:rPr>
              <w:t>(individual, social)</w:t>
            </w:r>
          </w:p>
        </w:tc>
        <w:tc>
          <w:tcPr>
            <w:tcW w:w="1446" w:type="dxa"/>
            <w:shd w:val="clear" w:color="auto" w:fill="auto"/>
          </w:tcPr>
          <w:p w14:paraId="35ED362E" w14:textId="77777777" w:rsidR="006665BA" w:rsidRPr="00601E4A" w:rsidRDefault="006665BA" w:rsidP="00241A46">
            <w:pPr>
              <w:rPr>
                <w:sz w:val="18"/>
                <w:szCs w:val="18"/>
              </w:rPr>
            </w:pPr>
            <w:r w:rsidRPr="00601E4A">
              <w:rPr>
                <w:sz w:val="18"/>
                <w:szCs w:val="18"/>
              </w:rPr>
              <w:t xml:space="preserve">Means </w:t>
            </w:r>
          </w:p>
          <w:p w14:paraId="6844519C" w14:textId="77777777" w:rsidR="006665BA" w:rsidRPr="00601E4A" w:rsidRDefault="006665BA" w:rsidP="00241A46">
            <w:pPr>
              <w:rPr>
                <w:sz w:val="18"/>
                <w:szCs w:val="18"/>
              </w:rPr>
            </w:pPr>
            <w:r w:rsidRPr="00601E4A">
              <w:rPr>
                <w:sz w:val="18"/>
                <w:szCs w:val="18"/>
              </w:rPr>
              <w:t>(cognition meth</w:t>
            </w:r>
            <w:r>
              <w:rPr>
                <w:sz w:val="18"/>
                <w:szCs w:val="18"/>
              </w:rPr>
              <w:t>od and methods of transformation</w:t>
            </w:r>
            <w:r w:rsidRPr="00601E4A">
              <w:rPr>
                <w:sz w:val="18"/>
                <w:szCs w:val="18"/>
              </w:rPr>
              <w:t>)</w:t>
            </w:r>
          </w:p>
        </w:tc>
        <w:tc>
          <w:tcPr>
            <w:tcW w:w="1383" w:type="dxa"/>
            <w:shd w:val="clear" w:color="auto" w:fill="auto"/>
          </w:tcPr>
          <w:p w14:paraId="1FFBB1C7" w14:textId="77777777" w:rsidR="006665BA" w:rsidRPr="00284768" w:rsidRDefault="006665BA" w:rsidP="00241A46">
            <w:pPr>
              <w:rPr>
                <w:sz w:val="18"/>
                <w:szCs w:val="18"/>
              </w:rPr>
            </w:pPr>
            <w:r w:rsidRPr="00284768">
              <w:rPr>
                <w:sz w:val="18"/>
                <w:szCs w:val="18"/>
              </w:rPr>
              <w:t xml:space="preserve">Object </w:t>
            </w:r>
          </w:p>
          <w:p w14:paraId="15DFEC8C" w14:textId="77777777" w:rsidR="006665BA" w:rsidRPr="00284768" w:rsidRDefault="006665BA" w:rsidP="00241A46">
            <w:pPr>
              <w:rPr>
                <w:sz w:val="18"/>
                <w:szCs w:val="18"/>
              </w:rPr>
            </w:pPr>
            <w:r w:rsidRPr="00284768">
              <w:rPr>
                <w:sz w:val="18"/>
                <w:szCs w:val="18"/>
              </w:rPr>
              <w:t>(environment and individuals themselves)</w:t>
            </w:r>
          </w:p>
        </w:tc>
      </w:tr>
      <w:tr w:rsidR="006665BA" w:rsidRPr="00601E4A" w14:paraId="26675135" w14:textId="77777777" w:rsidTr="00241A46">
        <w:trPr>
          <w:trHeight w:val="2121"/>
        </w:trPr>
        <w:tc>
          <w:tcPr>
            <w:tcW w:w="2547" w:type="dxa"/>
            <w:shd w:val="clear" w:color="auto" w:fill="F2F2F2" w:themeFill="background1" w:themeFillShade="F2"/>
          </w:tcPr>
          <w:p w14:paraId="09C5C4F1" w14:textId="77777777" w:rsidR="006665BA" w:rsidRPr="00FA1F9C" w:rsidRDefault="006665BA" w:rsidP="00241A46">
            <w:pPr>
              <w:rPr>
                <w:sz w:val="18"/>
                <w:szCs w:val="18"/>
              </w:rPr>
            </w:pPr>
            <w:r w:rsidRPr="00601E4A">
              <w:rPr>
                <w:sz w:val="18"/>
                <w:szCs w:val="18"/>
              </w:rPr>
              <w:t>Specific-scientific (technological) level</w:t>
            </w:r>
          </w:p>
        </w:tc>
        <w:tc>
          <w:tcPr>
            <w:tcW w:w="1247" w:type="dxa"/>
            <w:shd w:val="clear" w:color="auto" w:fill="auto"/>
          </w:tcPr>
          <w:p w14:paraId="03210734" w14:textId="77777777" w:rsidR="006665BA" w:rsidRPr="00601E4A" w:rsidRDefault="006665BA" w:rsidP="00241A46">
            <w:pPr>
              <w:rPr>
                <w:sz w:val="18"/>
                <w:szCs w:val="18"/>
              </w:rPr>
            </w:pPr>
            <w:r w:rsidRPr="00601E4A">
              <w:rPr>
                <w:sz w:val="18"/>
                <w:szCs w:val="18"/>
              </w:rPr>
              <w:t xml:space="preserve">Teacher (teacher of physical culture), </w:t>
            </w:r>
          </w:p>
          <w:p w14:paraId="251E0B77" w14:textId="77777777" w:rsidR="006665BA" w:rsidRPr="00601E4A" w:rsidRDefault="006665BA" w:rsidP="00241A46">
            <w:pPr>
              <w:rPr>
                <w:sz w:val="18"/>
                <w:szCs w:val="18"/>
              </w:rPr>
            </w:pPr>
            <w:r w:rsidRPr="00601E4A">
              <w:rPr>
                <w:sz w:val="18"/>
                <w:szCs w:val="18"/>
              </w:rPr>
              <w:t>Researcher, Academic society, sport organization, etc.</w:t>
            </w:r>
          </w:p>
        </w:tc>
        <w:tc>
          <w:tcPr>
            <w:tcW w:w="1446" w:type="dxa"/>
            <w:shd w:val="clear" w:color="auto" w:fill="auto"/>
          </w:tcPr>
          <w:p w14:paraId="0CAAA934" w14:textId="77777777" w:rsidR="006665BA" w:rsidRPr="00601E4A" w:rsidRDefault="006665BA" w:rsidP="00241A46">
            <w:pPr>
              <w:rPr>
                <w:sz w:val="18"/>
                <w:szCs w:val="18"/>
              </w:rPr>
            </w:pPr>
            <w:r w:rsidRPr="00601E4A">
              <w:rPr>
                <w:sz w:val="18"/>
                <w:szCs w:val="18"/>
              </w:rPr>
              <w:t>Methods  (methods of physical culture training), research methods, management methods, etc.</w:t>
            </w:r>
          </w:p>
        </w:tc>
        <w:tc>
          <w:tcPr>
            <w:tcW w:w="1383" w:type="dxa"/>
            <w:shd w:val="clear" w:color="auto" w:fill="auto"/>
          </w:tcPr>
          <w:p w14:paraId="0A29F9A0" w14:textId="77777777" w:rsidR="006665BA" w:rsidRPr="00601E4A" w:rsidRDefault="006665BA" w:rsidP="00241A46">
            <w:pPr>
              <w:rPr>
                <w:sz w:val="18"/>
                <w:szCs w:val="18"/>
              </w:rPr>
            </w:pPr>
            <w:r w:rsidRPr="00601E4A">
              <w:rPr>
                <w:sz w:val="18"/>
                <w:szCs w:val="18"/>
              </w:rPr>
              <w:t>Pedagogical phenomena and processes</w:t>
            </w:r>
            <w:r>
              <w:rPr>
                <w:sz w:val="18"/>
                <w:szCs w:val="18"/>
              </w:rPr>
              <w:t>,</w:t>
            </w:r>
            <w:r w:rsidRPr="00601E4A">
              <w:rPr>
                <w:sz w:val="18"/>
                <w:szCs w:val="18"/>
              </w:rPr>
              <w:t xml:space="preserve"> </w:t>
            </w:r>
          </w:p>
          <w:p w14:paraId="075A186A" w14:textId="77777777" w:rsidR="006665BA" w:rsidRPr="00601E4A" w:rsidRDefault="006665BA" w:rsidP="00241A46">
            <w:pPr>
              <w:rPr>
                <w:sz w:val="18"/>
                <w:szCs w:val="18"/>
              </w:rPr>
            </w:pPr>
            <w:r w:rsidRPr="00601E4A">
              <w:rPr>
                <w:sz w:val="18"/>
                <w:szCs w:val="18"/>
              </w:rPr>
              <w:t>Student contingent, etc.</w:t>
            </w:r>
          </w:p>
        </w:tc>
      </w:tr>
    </w:tbl>
    <w:p w14:paraId="60519103" w14:textId="77777777" w:rsidR="006665BA" w:rsidRDefault="006665BA" w:rsidP="006665BA">
      <w:pPr>
        <w:ind w:firstLine="284"/>
        <w:jc w:val="both"/>
        <w:rPr>
          <w:sz w:val="20"/>
          <w:szCs w:val="20"/>
        </w:rPr>
      </w:pPr>
    </w:p>
    <w:p w14:paraId="78FEE964" w14:textId="77777777" w:rsidR="006665BA" w:rsidRDefault="006665BA" w:rsidP="006665BA">
      <w:pPr>
        <w:jc w:val="both"/>
        <w:rPr>
          <w:i/>
          <w:sz w:val="18"/>
          <w:szCs w:val="18"/>
        </w:rPr>
      </w:pPr>
      <w:r>
        <w:rPr>
          <w:i/>
          <w:sz w:val="18"/>
          <w:szCs w:val="18"/>
        </w:rPr>
        <w:t>So</w:t>
      </w:r>
      <w:r w:rsidRPr="00284768">
        <w:rPr>
          <w:i/>
          <w:sz w:val="18"/>
          <w:szCs w:val="18"/>
        </w:rPr>
        <w:t xml:space="preserve">urce: </w:t>
      </w:r>
      <w:r w:rsidRPr="00284768">
        <w:rPr>
          <w:sz w:val="18"/>
          <w:szCs w:val="18"/>
        </w:rPr>
        <w:t>Compiled by the authors.</w:t>
      </w:r>
    </w:p>
    <w:p w14:paraId="6FA71C8B" w14:textId="77777777" w:rsidR="006665BA" w:rsidRDefault="006665BA" w:rsidP="006665BA">
      <w:pPr>
        <w:ind w:firstLine="284"/>
        <w:jc w:val="both"/>
        <w:rPr>
          <w:sz w:val="20"/>
          <w:szCs w:val="20"/>
        </w:rPr>
      </w:pPr>
    </w:p>
    <w:p w14:paraId="33A936B4" w14:textId="77777777" w:rsidR="006665BA" w:rsidRDefault="006665BA" w:rsidP="006665BA">
      <w:pPr>
        <w:ind w:firstLine="284"/>
        <w:jc w:val="both"/>
        <w:rPr>
          <w:sz w:val="20"/>
          <w:szCs w:val="20"/>
        </w:rPr>
      </w:pPr>
      <w:r w:rsidRPr="00601E4A">
        <w:rPr>
          <w:sz w:val="20"/>
          <w:szCs w:val="20"/>
        </w:rPr>
        <w:t>In accordance with the problems mentioned above, we propose ‘the Scheme of the sequence of selection, formulation and use of key research terms for building the methodological apparatus of coursework and graduate qualification works of bachelors of the ‘Physical culture teaching’ for the discussion. Let us recall that this Scheme in its foundation is a priori based on the traditional three-term model of scientific cognition (Subject ↔ Activity ↔ Object) and, taking into account the laws of logic, the Scheme is specified with the conceptual aspects of scientific and methodological activity in the field of physical culture.</w:t>
      </w:r>
    </w:p>
    <w:p w14:paraId="7DA4695C" w14:textId="77777777" w:rsidR="006665BA" w:rsidRPr="00601E4A" w:rsidRDefault="006665BA" w:rsidP="006665BA">
      <w:pPr>
        <w:ind w:firstLine="284"/>
        <w:jc w:val="both"/>
        <w:rPr>
          <w:sz w:val="20"/>
          <w:szCs w:val="20"/>
        </w:rPr>
      </w:pPr>
      <w:r w:rsidRPr="00601E4A">
        <w:rPr>
          <w:sz w:val="20"/>
          <w:szCs w:val="20"/>
        </w:rPr>
        <w:t>We should start with the sequence of the formation of the conceptual apparatus. First of all, it is necessary to understand (comprehend) and give working formulations of key concepts corresponding to a specific scientific (technological) level of generalization, i.e. it is optimal to concretize their content proceeding. For example, to define the key concepts  from the specifics of the co</w:t>
      </w:r>
      <w:r>
        <w:rPr>
          <w:sz w:val="20"/>
          <w:szCs w:val="20"/>
        </w:rPr>
        <w:t>nceptual field of the Physical e</w:t>
      </w:r>
      <w:r w:rsidRPr="00601E4A">
        <w:rPr>
          <w:sz w:val="20"/>
          <w:szCs w:val="20"/>
        </w:rPr>
        <w:t xml:space="preserve">ducation process. </w:t>
      </w:r>
      <w:r w:rsidRPr="0020487F">
        <w:rPr>
          <w:sz w:val="20"/>
          <w:szCs w:val="20"/>
        </w:rPr>
        <w:t>This requires answering three questions:</w:t>
      </w:r>
      <w:r w:rsidRPr="0020487F">
        <w:rPr>
          <w:color w:val="7030A0"/>
          <w:sz w:val="20"/>
          <w:szCs w:val="20"/>
        </w:rPr>
        <w:t xml:space="preserve"> </w:t>
      </w:r>
      <w:r w:rsidRPr="00284768">
        <w:rPr>
          <w:color w:val="7030A0"/>
          <w:sz w:val="20"/>
          <w:szCs w:val="20"/>
          <w:highlight w:val="yellow"/>
        </w:rPr>
        <w:t>1) who specifically will be the object of the impact (or research), which means it is necessary to determine the studied contingent – ‘object’ in the narrow sense (Figure 1); 2) how to carry out this impact or research, that is, to designate a ‘means’ (method, method of exposure); 3) what will change under your influence, what feature will you investigate in the selected contingent, namely, what you, as a ‘subject’, intend to transform into those involved, what quality.</w:t>
      </w:r>
      <w:r w:rsidRPr="00601E4A">
        <w:rPr>
          <w:sz w:val="20"/>
          <w:szCs w:val="20"/>
        </w:rPr>
        <w:t xml:space="preserve"> Next, we need to draw up a table and categorize these concepts. For example, the research interest is focused on the issue of ‘developing flexibility in older students’. Now this idea (thematic area) needs to be decomposed into the three key concepts in the form of an answer to the questions given above (Table 2).</w:t>
      </w:r>
    </w:p>
    <w:p w14:paraId="4AAD94C1" w14:textId="77777777" w:rsidR="006665BA" w:rsidRPr="00601E4A" w:rsidRDefault="006665BA" w:rsidP="006665BA">
      <w:pPr>
        <w:spacing w:before="240" w:after="120"/>
        <w:jc w:val="center"/>
        <w:rPr>
          <w:sz w:val="18"/>
          <w:szCs w:val="18"/>
        </w:rPr>
      </w:pPr>
      <w:r w:rsidRPr="00601E4A">
        <w:rPr>
          <w:b/>
          <w:sz w:val="18"/>
          <w:szCs w:val="18"/>
        </w:rPr>
        <w:t xml:space="preserve">Table 2. </w:t>
      </w:r>
      <w:r w:rsidRPr="00601E4A">
        <w:rPr>
          <w:sz w:val="18"/>
          <w:szCs w:val="18"/>
        </w:rPr>
        <w:t>An example of filling out the selection table and formulating key research concepts (compiled by the authors)</w:t>
      </w:r>
    </w:p>
    <w:tbl>
      <w:tblPr>
        <w:tblStyle w:val="a9"/>
        <w:tblW w:w="0" w:type="auto"/>
        <w:tblLook w:val="04A0" w:firstRow="1" w:lastRow="0" w:firstColumn="1" w:lastColumn="0" w:noHBand="0" w:noVBand="1"/>
      </w:tblPr>
      <w:tblGrid>
        <w:gridCol w:w="1725"/>
        <w:gridCol w:w="1489"/>
        <w:gridCol w:w="1606"/>
        <w:gridCol w:w="1803"/>
      </w:tblGrid>
      <w:tr w:rsidR="006665BA" w:rsidRPr="00601E4A" w14:paraId="75ABB82A" w14:textId="77777777" w:rsidTr="00241A46">
        <w:tc>
          <w:tcPr>
            <w:tcW w:w="1725" w:type="dxa"/>
            <w:shd w:val="clear" w:color="auto" w:fill="F2F2F2" w:themeFill="background1" w:themeFillShade="F2"/>
          </w:tcPr>
          <w:p w14:paraId="363C33F7" w14:textId="77777777" w:rsidR="006665BA" w:rsidRDefault="006665BA" w:rsidP="00241A46">
            <w:pPr>
              <w:spacing w:line="276" w:lineRule="auto"/>
              <w:rPr>
                <w:i/>
                <w:sz w:val="18"/>
                <w:szCs w:val="18"/>
              </w:rPr>
            </w:pPr>
          </w:p>
          <w:p w14:paraId="3EA24B52" w14:textId="77777777" w:rsidR="006665BA" w:rsidRPr="00601E4A" w:rsidRDefault="006665BA" w:rsidP="00241A46">
            <w:pPr>
              <w:spacing w:line="276" w:lineRule="auto"/>
              <w:rPr>
                <w:i/>
                <w:sz w:val="18"/>
                <w:szCs w:val="18"/>
              </w:rPr>
            </w:pPr>
            <w:r w:rsidRPr="00601E4A">
              <w:rPr>
                <w:i/>
                <w:sz w:val="18"/>
                <w:szCs w:val="18"/>
              </w:rPr>
              <w:t>Categories of specific scientific (technological level)</w:t>
            </w:r>
          </w:p>
        </w:tc>
        <w:tc>
          <w:tcPr>
            <w:tcW w:w="1489" w:type="dxa"/>
          </w:tcPr>
          <w:p w14:paraId="7330524A" w14:textId="77777777" w:rsidR="006665BA" w:rsidRPr="00601E4A" w:rsidRDefault="006665BA" w:rsidP="00241A46">
            <w:pPr>
              <w:spacing w:line="276" w:lineRule="auto"/>
              <w:rPr>
                <w:b/>
                <w:sz w:val="18"/>
                <w:szCs w:val="18"/>
              </w:rPr>
            </w:pPr>
            <w:r w:rsidRPr="00601E4A">
              <w:rPr>
                <w:b/>
                <w:sz w:val="18"/>
                <w:szCs w:val="18"/>
              </w:rPr>
              <w:t>Subject</w:t>
            </w:r>
          </w:p>
          <w:p w14:paraId="1FD1E85B" w14:textId="77777777" w:rsidR="006665BA" w:rsidRPr="00601E4A" w:rsidRDefault="006665BA" w:rsidP="00241A46">
            <w:pPr>
              <w:spacing w:line="276" w:lineRule="auto"/>
              <w:rPr>
                <w:sz w:val="18"/>
                <w:szCs w:val="18"/>
              </w:rPr>
            </w:pPr>
            <w:r w:rsidRPr="00601E4A">
              <w:rPr>
                <w:sz w:val="18"/>
                <w:szCs w:val="18"/>
              </w:rPr>
              <w:t xml:space="preserve">answers the question - </w:t>
            </w:r>
            <w:r w:rsidRPr="00601E4A">
              <w:rPr>
                <w:b/>
                <w:i/>
                <w:sz w:val="18"/>
                <w:szCs w:val="18"/>
              </w:rPr>
              <w:t xml:space="preserve">what </w:t>
            </w:r>
            <w:r w:rsidRPr="00601E4A">
              <w:rPr>
                <w:sz w:val="18"/>
                <w:szCs w:val="18"/>
              </w:rPr>
              <w:t xml:space="preserve">is the impact directed to / what qualities and properties the subject intends to transform in the object </w:t>
            </w:r>
          </w:p>
        </w:tc>
        <w:tc>
          <w:tcPr>
            <w:tcW w:w="1606" w:type="dxa"/>
          </w:tcPr>
          <w:p w14:paraId="52CBAE1E" w14:textId="77777777" w:rsidR="006665BA" w:rsidRPr="00284768" w:rsidRDefault="006665BA" w:rsidP="00241A46">
            <w:pPr>
              <w:spacing w:line="276" w:lineRule="auto"/>
              <w:rPr>
                <w:b/>
                <w:sz w:val="18"/>
                <w:szCs w:val="18"/>
              </w:rPr>
            </w:pPr>
            <w:r w:rsidRPr="00284768">
              <w:rPr>
                <w:b/>
                <w:sz w:val="18"/>
                <w:szCs w:val="18"/>
              </w:rPr>
              <w:t>Means</w:t>
            </w:r>
          </w:p>
          <w:p w14:paraId="6AE3A48A" w14:textId="77777777" w:rsidR="006665BA" w:rsidRPr="00601E4A" w:rsidRDefault="006665BA" w:rsidP="00241A46">
            <w:pPr>
              <w:spacing w:line="276" w:lineRule="auto"/>
              <w:rPr>
                <w:sz w:val="18"/>
                <w:szCs w:val="18"/>
              </w:rPr>
            </w:pPr>
            <w:r w:rsidRPr="00601E4A">
              <w:rPr>
                <w:sz w:val="18"/>
                <w:szCs w:val="18"/>
              </w:rPr>
              <w:t xml:space="preserve">answers the question - </w:t>
            </w:r>
            <w:r w:rsidRPr="00601E4A">
              <w:rPr>
                <w:b/>
                <w:i/>
                <w:sz w:val="18"/>
                <w:szCs w:val="18"/>
              </w:rPr>
              <w:t>how</w:t>
            </w:r>
            <w:r w:rsidRPr="00601E4A">
              <w:rPr>
                <w:sz w:val="18"/>
                <w:szCs w:val="18"/>
              </w:rPr>
              <w:t xml:space="preserve"> is this impact carried out / how is the transformation of properties and qualities in the object</w:t>
            </w:r>
          </w:p>
        </w:tc>
        <w:tc>
          <w:tcPr>
            <w:tcW w:w="1803" w:type="dxa"/>
          </w:tcPr>
          <w:p w14:paraId="3A2C34B3" w14:textId="77777777" w:rsidR="006665BA" w:rsidRPr="00601E4A" w:rsidRDefault="006665BA" w:rsidP="00241A46">
            <w:pPr>
              <w:spacing w:line="276" w:lineRule="auto"/>
              <w:rPr>
                <w:sz w:val="18"/>
                <w:szCs w:val="18"/>
              </w:rPr>
            </w:pPr>
            <w:r w:rsidRPr="00601E4A">
              <w:rPr>
                <w:b/>
                <w:sz w:val="18"/>
                <w:szCs w:val="18"/>
              </w:rPr>
              <w:t>Object</w:t>
            </w:r>
            <w:r w:rsidRPr="00601E4A">
              <w:rPr>
                <w:sz w:val="18"/>
                <w:szCs w:val="18"/>
              </w:rPr>
              <w:t xml:space="preserve"> (in the narrow sense)</w:t>
            </w:r>
          </w:p>
          <w:p w14:paraId="4CEE8687" w14:textId="77777777" w:rsidR="006665BA" w:rsidRPr="00601E4A" w:rsidRDefault="006665BA" w:rsidP="00241A46">
            <w:pPr>
              <w:spacing w:line="276" w:lineRule="auto"/>
              <w:rPr>
                <w:sz w:val="18"/>
                <w:szCs w:val="18"/>
              </w:rPr>
            </w:pPr>
            <w:r w:rsidRPr="00601E4A">
              <w:rPr>
                <w:sz w:val="18"/>
                <w:szCs w:val="18"/>
              </w:rPr>
              <w:t xml:space="preserve">answers the question </w:t>
            </w:r>
            <w:r w:rsidRPr="00601E4A">
              <w:rPr>
                <w:b/>
                <w:sz w:val="18"/>
                <w:szCs w:val="18"/>
              </w:rPr>
              <w:t>to whom</w:t>
            </w:r>
            <w:r w:rsidRPr="00601E4A">
              <w:rPr>
                <w:sz w:val="18"/>
                <w:szCs w:val="18"/>
              </w:rPr>
              <w:t xml:space="preserve"> the impact will be directed / what features of the one who will be transformed</w:t>
            </w:r>
          </w:p>
        </w:tc>
      </w:tr>
      <w:tr w:rsidR="006665BA" w:rsidRPr="00C31FE1" w14:paraId="5A4648D0" w14:textId="77777777" w:rsidTr="00241A46">
        <w:tc>
          <w:tcPr>
            <w:tcW w:w="1725" w:type="dxa"/>
            <w:shd w:val="clear" w:color="auto" w:fill="F2F2F2" w:themeFill="background1" w:themeFillShade="F2"/>
          </w:tcPr>
          <w:p w14:paraId="57C51C44" w14:textId="77777777" w:rsidR="006665BA" w:rsidRPr="00FA1F9C" w:rsidRDefault="006665BA" w:rsidP="00241A46">
            <w:pPr>
              <w:spacing w:line="276" w:lineRule="auto"/>
              <w:rPr>
                <w:i/>
                <w:sz w:val="18"/>
                <w:szCs w:val="18"/>
              </w:rPr>
            </w:pPr>
            <w:r w:rsidRPr="00601E4A">
              <w:rPr>
                <w:i/>
                <w:sz w:val="18"/>
                <w:szCs w:val="18"/>
              </w:rPr>
              <w:t>Key terms</w:t>
            </w:r>
          </w:p>
        </w:tc>
        <w:tc>
          <w:tcPr>
            <w:tcW w:w="1489" w:type="dxa"/>
          </w:tcPr>
          <w:p w14:paraId="3FDA4408" w14:textId="77777777" w:rsidR="006665BA" w:rsidRPr="00C31FE1" w:rsidRDefault="006665BA" w:rsidP="00241A46">
            <w:pPr>
              <w:spacing w:line="276" w:lineRule="auto"/>
              <w:rPr>
                <w:i/>
                <w:sz w:val="18"/>
                <w:szCs w:val="18"/>
                <w:lang w:val="ru-RU"/>
              </w:rPr>
            </w:pPr>
            <w:r w:rsidRPr="00601E4A">
              <w:rPr>
                <w:i/>
                <w:sz w:val="18"/>
                <w:szCs w:val="18"/>
                <w:lang w:val="ru-RU"/>
              </w:rPr>
              <w:t>Development of joint mobility</w:t>
            </w:r>
          </w:p>
        </w:tc>
        <w:tc>
          <w:tcPr>
            <w:tcW w:w="1606" w:type="dxa"/>
          </w:tcPr>
          <w:p w14:paraId="3370ACE4" w14:textId="77777777" w:rsidR="006665BA" w:rsidRPr="00601E4A" w:rsidRDefault="006665BA" w:rsidP="00241A46">
            <w:pPr>
              <w:spacing w:line="276" w:lineRule="auto"/>
              <w:rPr>
                <w:i/>
                <w:sz w:val="18"/>
                <w:szCs w:val="18"/>
              </w:rPr>
            </w:pPr>
            <w:r w:rsidRPr="00601E4A">
              <w:rPr>
                <w:i/>
                <w:sz w:val="18"/>
                <w:szCs w:val="18"/>
              </w:rPr>
              <w:t>Developed set of applied exercises</w:t>
            </w:r>
          </w:p>
        </w:tc>
        <w:tc>
          <w:tcPr>
            <w:tcW w:w="1803" w:type="dxa"/>
          </w:tcPr>
          <w:p w14:paraId="04A57355" w14:textId="77777777" w:rsidR="006665BA" w:rsidRPr="00C31FE1" w:rsidRDefault="006665BA" w:rsidP="00241A46">
            <w:pPr>
              <w:spacing w:line="276" w:lineRule="auto"/>
              <w:rPr>
                <w:i/>
                <w:sz w:val="18"/>
                <w:szCs w:val="18"/>
                <w:lang w:val="ru-RU"/>
              </w:rPr>
            </w:pPr>
            <w:r w:rsidRPr="00601E4A">
              <w:rPr>
                <w:i/>
                <w:sz w:val="18"/>
                <w:szCs w:val="18"/>
                <w:lang w:val="ru-RU"/>
              </w:rPr>
              <w:t>14-15 years old boys</w:t>
            </w:r>
          </w:p>
        </w:tc>
      </w:tr>
    </w:tbl>
    <w:p w14:paraId="3D31220B" w14:textId="77777777" w:rsidR="006665BA" w:rsidRDefault="006665BA" w:rsidP="006665BA">
      <w:pPr>
        <w:jc w:val="both"/>
        <w:rPr>
          <w:i/>
          <w:sz w:val="18"/>
          <w:szCs w:val="18"/>
        </w:rPr>
      </w:pPr>
    </w:p>
    <w:p w14:paraId="7FCF92D8" w14:textId="77777777" w:rsidR="006665BA" w:rsidRPr="00601E4A" w:rsidRDefault="006665BA" w:rsidP="006665BA">
      <w:pPr>
        <w:jc w:val="both"/>
        <w:rPr>
          <w:sz w:val="18"/>
          <w:szCs w:val="18"/>
        </w:rPr>
      </w:pPr>
      <w:r w:rsidRPr="00601E4A">
        <w:rPr>
          <w:i/>
          <w:sz w:val="18"/>
          <w:szCs w:val="18"/>
        </w:rPr>
        <w:t xml:space="preserve">Source: </w:t>
      </w:r>
      <w:r w:rsidRPr="00601E4A">
        <w:rPr>
          <w:sz w:val="18"/>
          <w:szCs w:val="18"/>
        </w:rPr>
        <w:t>Compiled by the authors.</w:t>
      </w:r>
    </w:p>
    <w:p w14:paraId="5F28C79A" w14:textId="77777777" w:rsidR="006665BA" w:rsidRDefault="006665BA" w:rsidP="006665BA">
      <w:pPr>
        <w:jc w:val="both"/>
        <w:rPr>
          <w:sz w:val="20"/>
          <w:szCs w:val="20"/>
        </w:rPr>
      </w:pPr>
    </w:p>
    <w:p w14:paraId="6B507EBF" w14:textId="50F0498A" w:rsidR="006665BA" w:rsidRDefault="006665BA" w:rsidP="006665BA">
      <w:pPr>
        <w:jc w:val="both"/>
        <w:rPr>
          <w:sz w:val="20"/>
          <w:szCs w:val="20"/>
        </w:rPr>
      </w:pPr>
      <w:r w:rsidRPr="00601E4A">
        <w:rPr>
          <w:sz w:val="20"/>
          <w:szCs w:val="20"/>
        </w:rPr>
        <w:t>This example shows that the ‘subject’ from the abstract form of the carrier of activity, the initiator of the activity is transformed into the concrete content of this activity, expressed in the intention of ‘development’, namely, ‘mobility in the joints’. It immediately becomes obvious that the abstract category of the ‘object’ (contingent) is filled with concrete content and narrows down to the concept of ‘14-15 years old boys’. We carried out a similar logical operation in relation to the category of ‘means’ and concretized it to the concept of ‘a developed set of applied exercises’. Thus, we received a basic semantic composition, consisting of ‘key concepts’ which, then, we used to formulate all methodological characteristics, with the exception of ‘OBJECT in the broad sense’. Explanations on this matter are given below, in the comment section of the diagram (Fig. 1.). It is important to note the two prerequisites for the further use of the key concepts. First, the concepts formulated should not change in volume and content, and in most components, parts and sections of the work ‘sound’ syntactically the same, with the exception of cases with the addition of prepositions and endings; second, all the three key concepts should be formulated only in conjunction (subject-means-object) with the possibility of adding additional parts of speech, depending on the context of the formulation of methodological characteristics. This is how it looks, using the example of the Subject and Objectives of the study.</w:t>
      </w:r>
    </w:p>
    <w:p w14:paraId="0A1B50B0" w14:textId="77777777" w:rsidR="006665BA" w:rsidRPr="00601E4A" w:rsidRDefault="006665BA" w:rsidP="006665BA">
      <w:pPr>
        <w:widowControl/>
        <w:autoSpaceDE/>
        <w:autoSpaceDN/>
        <w:spacing w:line="276" w:lineRule="auto"/>
        <w:ind w:firstLine="709"/>
        <w:jc w:val="both"/>
        <w:rPr>
          <w:rFonts w:eastAsia="Calibri"/>
          <w:sz w:val="20"/>
          <w:szCs w:val="20"/>
          <w:lang w:bidi="ar-SA"/>
        </w:rPr>
      </w:pPr>
      <w:r w:rsidRPr="00601E4A">
        <w:rPr>
          <w:rFonts w:eastAsia="Calibri"/>
          <w:sz w:val="20"/>
          <w:szCs w:val="20"/>
          <w:lang w:bidi="ar-SA"/>
        </w:rPr>
        <w:t xml:space="preserve">Subject of research: </w:t>
      </w:r>
    </w:p>
    <w:p w14:paraId="54F3279C" w14:textId="77777777" w:rsidR="006665BA" w:rsidRPr="00601E4A" w:rsidRDefault="006665BA" w:rsidP="006665BA">
      <w:pPr>
        <w:widowControl/>
        <w:autoSpaceDE/>
        <w:autoSpaceDN/>
        <w:spacing w:line="276" w:lineRule="auto"/>
        <w:ind w:firstLine="709"/>
        <w:jc w:val="both"/>
        <w:rPr>
          <w:rFonts w:eastAsia="Calibri"/>
          <w:sz w:val="20"/>
          <w:szCs w:val="20"/>
          <w:lang w:bidi="ar-SA"/>
        </w:rPr>
      </w:pPr>
      <w:r w:rsidRPr="00601E4A">
        <w:rPr>
          <w:rFonts w:eastAsia="Calibri"/>
          <w:sz w:val="20"/>
          <w:szCs w:val="20"/>
          <w:lang w:bidi="ar-SA"/>
        </w:rPr>
        <w:t xml:space="preserve">- </w:t>
      </w:r>
      <w:r w:rsidRPr="00601E4A">
        <w:rPr>
          <w:rFonts w:eastAsia="Calibri"/>
          <w:i/>
          <w:sz w:val="20"/>
          <w:szCs w:val="20"/>
          <w:lang w:bidi="ar-SA"/>
        </w:rPr>
        <w:t xml:space="preserve">Influence of  </w:t>
      </w:r>
      <w:r w:rsidRPr="00601E4A">
        <w:rPr>
          <w:rFonts w:eastAsia="Calibri"/>
          <w:i/>
          <w:sz w:val="20"/>
          <w:szCs w:val="20"/>
          <w:bdr w:val="single" w:sz="4" w:space="0" w:color="auto"/>
          <w:lang w:bidi="ar-SA"/>
        </w:rPr>
        <w:t xml:space="preserve">Developed set of applied exercises </w:t>
      </w:r>
      <w:r w:rsidRPr="00601E4A">
        <w:rPr>
          <w:rFonts w:eastAsia="Calibri"/>
          <w:sz w:val="20"/>
          <w:szCs w:val="20"/>
          <w:bdr w:val="single" w:sz="4" w:space="0" w:color="auto"/>
          <w:lang w:bidi="ar-SA"/>
        </w:rPr>
        <w:t>(means)</w:t>
      </w:r>
    </w:p>
    <w:p w14:paraId="0F4363F1" w14:textId="7C4ED530" w:rsidR="006665BA" w:rsidRPr="00601E4A" w:rsidRDefault="006665BA" w:rsidP="006665BA">
      <w:pPr>
        <w:widowControl/>
        <w:autoSpaceDE/>
        <w:autoSpaceDN/>
        <w:spacing w:line="276" w:lineRule="auto"/>
        <w:ind w:firstLine="709"/>
        <w:jc w:val="both"/>
        <w:rPr>
          <w:rFonts w:eastAsia="Calibri"/>
          <w:sz w:val="20"/>
          <w:szCs w:val="20"/>
          <w:lang w:bidi="ar-SA"/>
        </w:rPr>
      </w:pPr>
      <w:r w:rsidRPr="00601E4A">
        <w:rPr>
          <w:rFonts w:eastAsia="Calibri"/>
          <w:i/>
          <w:sz w:val="20"/>
          <w:szCs w:val="20"/>
          <w:lang w:bidi="ar-SA"/>
        </w:rPr>
        <w:t xml:space="preserve">on </w:t>
      </w:r>
      <w:r w:rsidRPr="00601E4A">
        <w:rPr>
          <w:rFonts w:eastAsia="Calibri"/>
          <w:i/>
          <w:sz w:val="20"/>
          <w:szCs w:val="20"/>
          <w:bdr w:val="single" w:sz="4" w:space="0" w:color="auto"/>
          <w:lang w:bidi="ar-SA"/>
        </w:rPr>
        <w:t xml:space="preserve">Development of joint mobility </w:t>
      </w:r>
      <w:r w:rsidRPr="00601E4A">
        <w:rPr>
          <w:rFonts w:eastAsia="Calibri"/>
          <w:sz w:val="20"/>
          <w:szCs w:val="20"/>
          <w:bdr w:val="single" w:sz="4" w:space="0" w:color="auto"/>
          <w:lang w:bidi="ar-SA"/>
        </w:rPr>
        <w:t>(subject)</w:t>
      </w:r>
    </w:p>
    <w:p w14:paraId="275DC6FB" w14:textId="77777777" w:rsidR="006665BA" w:rsidRPr="00601E4A" w:rsidRDefault="006665BA" w:rsidP="006665BA">
      <w:pPr>
        <w:widowControl/>
        <w:autoSpaceDE/>
        <w:autoSpaceDN/>
        <w:spacing w:line="276" w:lineRule="auto"/>
        <w:ind w:firstLine="709"/>
        <w:jc w:val="both"/>
        <w:rPr>
          <w:rFonts w:eastAsia="Calibri"/>
          <w:sz w:val="20"/>
          <w:szCs w:val="20"/>
          <w:lang w:bidi="ar-SA"/>
        </w:rPr>
      </w:pPr>
      <w:r w:rsidRPr="00601E4A">
        <w:rPr>
          <w:rFonts w:eastAsia="Calibri"/>
          <w:i/>
          <w:sz w:val="20"/>
          <w:szCs w:val="20"/>
          <w:lang w:bidi="ar-SA"/>
        </w:rPr>
        <w:t xml:space="preserve">among  </w:t>
      </w:r>
      <w:r w:rsidRPr="00601E4A">
        <w:rPr>
          <w:rFonts w:eastAsia="Calibri"/>
          <w:i/>
          <w:sz w:val="20"/>
          <w:szCs w:val="20"/>
          <w:bdr w:val="single" w:sz="4" w:space="0" w:color="auto"/>
          <w:lang w:bidi="ar-SA"/>
        </w:rPr>
        <w:t xml:space="preserve">14-15 years old boys </w:t>
      </w:r>
      <w:r w:rsidRPr="00601E4A">
        <w:rPr>
          <w:rFonts w:eastAsia="Calibri"/>
          <w:sz w:val="20"/>
          <w:szCs w:val="20"/>
          <w:bdr w:val="single" w:sz="4" w:space="0" w:color="auto"/>
          <w:lang w:bidi="ar-SA"/>
        </w:rPr>
        <w:t>(object)</w:t>
      </w:r>
    </w:p>
    <w:p w14:paraId="53A74806" w14:textId="011ED59A" w:rsidR="006665BA" w:rsidRPr="00601E4A" w:rsidRDefault="006665BA" w:rsidP="006665BA">
      <w:pPr>
        <w:widowControl/>
        <w:autoSpaceDE/>
        <w:autoSpaceDN/>
        <w:spacing w:line="276" w:lineRule="auto"/>
        <w:ind w:firstLine="709"/>
        <w:jc w:val="both"/>
        <w:rPr>
          <w:rFonts w:eastAsia="Calibri"/>
          <w:sz w:val="20"/>
          <w:szCs w:val="20"/>
          <w:lang w:bidi="ar-SA"/>
        </w:rPr>
      </w:pPr>
      <w:r w:rsidRPr="00601E4A">
        <w:rPr>
          <w:rFonts w:eastAsia="Calibri"/>
          <w:sz w:val="20"/>
          <w:szCs w:val="20"/>
          <w:lang w:bidi="ar-SA"/>
        </w:rPr>
        <w:t>Aim of research:</w:t>
      </w:r>
    </w:p>
    <w:p w14:paraId="5382FAE6" w14:textId="767E15C0" w:rsidR="006665BA" w:rsidRDefault="006665BA" w:rsidP="006665BA">
      <w:pPr>
        <w:widowControl/>
        <w:autoSpaceDE/>
        <w:autoSpaceDN/>
        <w:spacing w:line="276" w:lineRule="auto"/>
        <w:ind w:firstLine="709"/>
        <w:jc w:val="both"/>
        <w:rPr>
          <w:rFonts w:eastAsia="Calibri"/>
          <w:sz w:val="20"/>
          <w:szCs w:val="20"/>
          <w:bdr w:val="single" w:sz="4" w:space="0" w:color="auto"/>
          <w:lang w:bidi="ar-SA"/>
        </w:rPr>
      </w:pPr>
      <w:r w:rsidRPr="00601E4A">
        <w:rPr>
          <w:rFonts w:eastAsia="Calibri"/>
          <w:sz w:val="20"/>
          <w:szCs w:val="20"/>
          <w:lang w:bidi="ar-SA"/>
        </w:rPr>
        <w:t xml:space="preserve">- </w:t>
      </w:r>
      <w:r w:rsidRPr="00601E4A">
        <w:rPr>
          <w:rFonts w:eastAsia="Calibri"/>
          <w:i/>
          <w:sz w:val="20"/>
          <w:szCs w:val="20"/>
          <w:lang w:bidi="ar-SA"/>
        </w:rPr>
        <w:t xml:space="preserve">substantiate the features of influence of </w:t>
      </w:r>
      <w:r w:rsidRPr="00601E4A">
        <w:rPr>
          <w:rFonts w:eastAsia="Calibri"/>
          <w:i/>
          <w:sz w:val="20"/>
          <w:szCs w:val="20"/>
          <w:bdr w:val="single" w:sz="4" w:space="0" w:color="auto"/>
          <w:lang w:bidi="ar-SA"/>
        </w:rPr>
        <w:t xml:space="preserve">Developed set of applied exercises </w:t>
      </w:r>
      <w:r w:rsidRPr="00601E4A">
        <w:rPr>
          <w:rFonts w:eastAsia="Calibri"/>
          <w:sz w:val="20"/>
          <w:szCs w:val="20"/>
          <w:bdr w:val="single" w:sz="4" w:space="0" w:color="auto"/>
          <w:lang w:bidi="ar-SA"/>
        </w:rPr>
        <w:t>(means)</w:t>
      </w:r>
      <w:r w:rsidRPr="00601E4A">
        <w:rPr>
          <w:rFonts w:eastAsia="Calibri"/>
          <w:sz w:val="20"/>
          <w:szCs w:val="20"/>
          <w:lang w:bidi="ar-SA"/>
        </w:rPr>
        <w:t xml:space="preserve"> on </w:t>
      </w:r>
      <w:r w:rsidRPr="00601E4A">
        <w:rPr>
          <w:rFonts w:eastAsia="Calibri"/>
          <w:i/>
          <w:sz w:val="20"/>
          <w:szCs w:val="20"/>
          <w:bdr w:val="single" w:sz="4" w:space="0" w:color="auto"/>
          <w:lang w:bidi="ar-SA"/>
        </w:rPr>
        <w:t xml:space="preserve">Development of joint mobility </w:t>
      </w:r>
      <w:r w:rsidRPr="00601E4A">
        <w:rPr>
          <w:rFonts w:eastAsia="Calibri"/>
          <w:sz w:val="20"/>
          <w:szCs w:val="20"/>
          <w:bdr w:val="single" w:sz="4" w:space="0" w:color="auto"/>
          <w:lang w:bidi="ar-SA"/>
        </w:rPr>
        <w:t>(subject)</w:t>
      </w:r>
      <w:r w:rsidRPr="00601E4A">
        <w:rPr>
          <w:rFonts w:eastAsia="Calibri"/>
          <w:sz w:val="20"/>
          <w:szCs w:val="20"/>
          <w:lang w:bidi="ar-SA"/>
        </w:rPr>
        <w:t xml:space="preserve"> among </w:t>
      </w:r>
      <w:r w:rsidRPr="00601E4A">
        <w:rPr>
          <w:rFonts w:eastAsia="Calibri"/>
          <w:i/>
          <w:sz w:val="20"/>
          <w:szCs w:val="20"/>
          <w:bdr w:val="single" w:sz="4" w:space="0" w:color="auto"/>
          <w:lang w:bidi="ar-SA"/>
        </w:rPr>
        <w:t xml:space="preserve">14-15 years old boys </w:t>
      </w:r>
      <w:r w:rsidRPr="00601E4A">
        <w:rPr>
          <w:rFonts w:eastAsia="Calibri"/>
          <w:sz w:val="20"/>
          <w:szCs w:val="20"/>
          <w:bdr w:val="single" w:sz="4" w:space="0" w:color="auto"/>
          <w:lang w:bidi="ar-SA"/>
        </w:rPr>
        <w:t>(object)</w:t>
      </w:r>
    </w:p>
    <w:p w14:paraId="2A45EEEF" w14:textId="77777777" w:rsidR="00226F1B" w:rsidRDefault="00226F1B" w:rsidP="00226F1B">
      <w:pPr>
        <w:widowControl/>
        <w:autoSpaceDE/>
        <w:autoSpaceDN/>
        <w:spacing w:line="276" w:lineRule="auto"/>
        <w:ind w:firstLine="709"/>
        <w:jc w:val="both"/>
        <w:rPr>
          <w:rFonts w:eastAsia="Calibri"/>
          <w:sz w:val="20"/>
          <w:szCs w:val="20"/>
          <w:lang w:bidi="ar-SA"/>
        </w:rPr>
      </w:pPr>
      <w:r w:rsidRPr="00601E4A">
        <w:rPr>
          <w:rFonts w:eastAsia="Calibri"/>
          <w:sz w:val="20"/>
          <w:szCs w:val="20"/>
          <w:lang w:bidi="ar-SA"/>
        </w:rPr>
        <w:t>By adding the corresponding parts of speech as semantic bundles to the existing key concepts, we get consistent methodological characteristics. The hypothesis, tasks and other components of the methodology are formulated in the same way (except ‘object-in-a-broad-sense’. Also, the research topic may slightly change in the direction of ‘euphony’).</w:t>
      </w:r>
    </w:p>
    <w:p w14:paraId="57EC1CC4" w14:textId="77777777" w:rsidR="00226F1B" w:rsidRPr="005B3886" w:rsidRDefault="00226F1B" w:rsidP="00226F1B">
      <w:pPr>
        <w:widowControl/>
        <w:autoSpaceDE/>
        <w:autoSpaceDN/>
        <w:spacing w:line="276" w:lineRule="auto"/>
        <w:ind w:firstLine="709"/>
        <w:jc w:val="both"/>
        <w:rPr>
          <w:rFonts w:eastAsia="Calibri"/>
          <w:sz w:val="20"/>
          <w:szCs w:val="20"/>
          <w:lang w:bidi="ar-SA"/>
        </w:rPr>
      </w:pPr>
      <w:r w:rsidRPr="00601E4A">
        <w:rPr>
          <w:rFonts w:eastAsia="Calibri"/>
          <w:sz w:val="20"/>
          <w:szCs w:val="20"/>
          <w:lang w:bidi="ar-SA"/>
        </w:rPr>
        <w:t>Now it comes the turn of the formulation of the OBJECT of research (in the broad sense). We already know that the definition of ‘object’ of research can exist at the level of philosophical (general scientific) methodology and, in this case, the scope of the concept ‘Object of research’ increases (expands) to the content of the ‘process’, incorporating subordinate categories into its scope: ‘subject as a carrier of influence’, ‘means of influence’ and  ‘object - the contingent on which the influence is directed’, referring already to the level of specific scientific (technological) methodology (Fig. 1).</w:t>
      </w:r>
    </w:p>
    <w:p w14:paraId="13D48D5E" w14:textId="77777777" w:rsidR="00226F1B" w:rsidRPr="005B3886" w:rsidRDefault="00226F1B" w:rsidP="00226F1B">
      <w:pPr>
        <w:spacing w:line="276" w:lineRule="auto"/>
        <w:ind w:firstLine="709"/>
        <w:jc w:val="both"/>
        <w:rPr>
          <w:sz w:val="20"/>
          <w:szCs w:val="24"/>
        </w:rPr>
      </w:pPr>
      <w:r w:rsidRPr="005B3886">
        <w:rPr>
          <w:sz w:val="20"/>
          <w:szCs w:val="24"/>
        </w:rPr>
        <w:t>We propose to introduce the following semantic connotations for the ‘object’ (third column) for the convenience of understanding the hierarchy and logical correlation of categories, as well as the application of this scheme for practical tasks of building the methodology of scientific research (in a situation of methodo</w:t>
      </w:r>
      <w:r>
        <w:rPr>
          <w:sz w:val="20"/>
          <w:szCs w:val="24"/>
        </w:rPr>
        <w:t>logical assistance to students)</w:t>
      </w:r>
      <w:r w:rsidRPr="005B3886">
        <w:rPr>
          <w:sz w:val="20"/>
          <w:szCs w:val="24"/>
        </w:rPr>
        <w:t>:</w:t>
      </w:r>
    </w:p>
    <w:p w14:paraId="5C400851" w14:textId="77777777" w:rsidR="00226F1B" w:rsidRPr="005B3886" w:rsidRDefault="00226F1B" w:rsidP="00226F1B">
      <w:pPr>
        <w:spacing w:line="276" w:lineRule="auto"/>
        <w:ind w:firstLine="709"/>
        <w:jc w:val="both"/>
        <w:rPr>
          <w:sz w:val="20"/>
          <w:szCs w:val="24"/>
        </w:rPr>
      </w:pPr>
      <w:r w:rsidRPr="005B3886">
        <w:rPr>
          <w:sz w:val="20"/>
          <w:szCs w:val="24"/>
        </w:rPr>
        <w:t>- ‘OBJECT in the broad sense’ - an object as a process consisting of a dynamic set, transforming (research) activity, developed (used) means and the influence of these means on the properties and characteristics of those involved (contingent);</w:t>
      </w:r>
    </w:p>
    <w:p w14:paraId="1F8BFBF8" w14:textId="77777777" w:rsidR="00226F1B" w:rsidRPr="005B3886" w:rsidRDefault="00226F1B" w:rsidP="00226F1B">
      <w:pPr>
        <w:spacing w:line="276" w:lineRule="auto"/>
        <w:ind w:firstLine="709"/>
        <w:jc w:val="both"/>
        <w:rPr>
          <w:sz w:val="20"/>
          <w:szCs w:val="24"/>
        </w:rPr>
      </w:pPr>
      <w:r w:rsidRPr="005B3886">
        <w:rPr>
          <w:sz w:val="20"/>
          <w:szCs w:val="24"/>
        </w:rPr>
        <w:t>- ‘OBJECT in the narrow sense’ - an object as a contingent (demographic, gender, psychophysical, etc. features).</w:t>
      </w:r>
    </w:p>
    <w:p w14:paraId="584E2C30" w14:textId="77777777" w:rsidR="00226F1B" w:rsidRPr="005B3886" w:rsidRDefault="00226F1B" w:rsidP="00226F1B">
      <w:pPr>
        <w:spacing w:line="276" w:lineRule="auto"/>
        <w:ind w:firstLine="709"/>
        <w:jc w:val="both"/>
        <w:rPr>
          <w:sz w:val="20"/>
          <w:szCs w:val="24"/>
        </w:rPr>
      </w:pPr>
      <w:r w:rsidRPr="005B3886">
        <w:rPr>
          <w:sz w:val="20"/>
          <w:szCs w:val="24"/>
        </w:rPr>
        <w:t>It is necessary to note that it is enough to generalize the entire set mentioned above through the name of the pedagogical process and the ‘broad’ definition of the contingent (in our case, for example, it will be ‘Physical education of schoolchildren’) to formulate the OBJECT (in a broad sense).</w:t>
      </w:r>
    </w:p>
    <w:p w14:paraId="5D8BA159" w14:textId="2E6AE608" w:rsidR="006665BA" w:rsidRPr="00601E4A" w:rsidRDefault="006665BA" w:rsidP="006665BA">
      <w:pPr>
        <w:widowControl/>
        <w:autoSpaceDE/>
        <w:autoSpaceDN/>
        <w:spacing w:line="276" w:lineRule="auto"/>
        <w:ind w:firstLine="709"/>
        <w:jc w:val="both"/>
        <w:rPr>
          <w:rFonts w:eastAsia="Calibri"/>
          <w:sz w:val="20"/>
          <w:szCs w:val="20"/>
          <w:lang w:bidi="ar-SA"/>
        </w:rPr>
      </w:pPr>
      <w:r w:rsidRPr="006665BA">
        <w:rPr>
          <w:noProof/>
          <w:sz w:val="18"/>
          <w:szCs w:val="18"/>
          <w:lang w:val="ru-RU" w:eastAsia="ru-RU" w:bidi="ar-SA"/>
        </w:rPr>
        <mc:AlternateContent>
          <mc:Choice Requires="wpg">
            <w:drawing>
              <wp:anchor distT="0" distB="0" distL="114300" distR="114300" simplePos="0" relativeHeight="251659264" behindDoc="0" locked="0" layoutInCell="1" allowOverlap="1" wp14:anchorId="69D3DE2C" wp14:editId="376BDA4A">
                <wp:simplePos x="0" y="0"/>
                <wp:positionH relativeFrom="margin">
                  <wp:align>right</wp:align>
                </wp:positionH>
                <wp:positionV relativeFrom="paragraph">
                  <wp:posOffset>93979</wp:posOffset>
                </wp:positionV>
                <wp:extent cx="4219575" cy="3228975"/>
                <wp:effectExtent l="38100" t="0" r="0" b="6667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9575" cy="3228975"/>
                          <a:chOff x="-1598" y="-1747"/>
                          <a:chExt cx="65205" cy="46671"/>
                        </a:xfrm>
                      </wpg:grpSpPr>
                      <wps:wsp>
                        <wps:cNvPr id="2" name="Прямая соединительная линия 29"/>
                        <wps:cNvCnPr/>
                        <wps:spPr bwMode="auto">
                          <a:xfrm flipH="1">
                            <a:off x="12642" y="2305"/>
                            <a:ext cx="0" cy="26924"/>
                          </a:xfrm>
                          <a:prstGeom prst="line">
                            <a:avLst/>
                          </a:prstGeom>
                          <a:noFill/>
                          <a:ln w="19050">
                            <a:solidFill>
                              <a:srgbClr val="ED7D31">
                                <a:lumMod val="100000"/>
                                <a:lumOff val="0"/>
                              </a:srgbClr>
                            </a:solidFill>
                            <a:miter lim="800000"/>
                            <a:headEnd/>
                            <a:tailEnd/>
                          </a:ln>
                          <a:extLst>
                            <a:ext uri="{909E8E84-426E-40DD-AFC4-6F175D3DCCD1}">
                              <a14:hiddenFill xmlns:a14="http://schemas.microsoft.com/office/drawing/2010/main">
                                <a:noFill/>
                              </a14:hiddenFill>
                            </a:ext>
                          </a:extLst>
                        </wps:spPr>
                        <wps:bodyPr/>
                      </wps:wsp>
                      <wpg:grpSp>
                        <wpg:cNvPr id="3" name="Группа 12"/>
                        <wpg:cNvGrpSpPr>
                          <a:grpSpLocks/>
                        </wpg:cNvGrpSpPr>
                        <wpg:grpSpPr bwMode="auto">
                          <a:xfrm>
                            <a:off x="-1598" y="-1747"/>
                            <a:ext cx="65205" cy="46671"/>
                            <a:chOff x="-1598" y="-1747"/>
                            <a:chExt cx="65205" cy="46671"/>
                          </a:xfrm>
                        </wpg:grpSpPr>
                        <wps:wsp>
                          <wps:cNvPr id="4" name="Прямая соединительная линия 5"/>
                          <wps:cNvCnPr/>
                          <wps:spPr bwMode="auto">
                            <a:xfrm flipH="1">
                              <a:off x="52240" y="2146"/>
                              <a:ext cx="0" cy="26924"/>
                            </a:xfrm>
                            <a:prstGeom prst="line">
                              <a:avLst/>
                            </a:prstGeom>
                            <a:noFill/>
                            <a:ln w="19050">
                              <a:solidFill>
                                <a:srgbClr val="ED7D31">
                                  <a:lumMod val="100000"/>
                                  <a:lumOff val="0"/>
                                </a:srgbClr>
                              </a:solidFill>
                              <a:miter lim="800000"/>
                              <a:headEnd/>
                              <a:tailEnd/>
                            </a:ln>
                            <a:extLst>
                              <a:ext uri="{909E8E84-426E-40DD-AFC4-6F175D3DCCD1}">
                                <a14:hiddenFill xmlns:a14="http://schemas.microsoft.com/office/drawing/2010/main">
                                  <a:noFill/>
                                </a14:hiddenFill>
                              </a:ext>
                            </a:extLst>
                          </wps:spPr>
                          <wps:bodyPr/>
                        </wps:wsp>
                        <wpg:grpSp>
                          <wpg:cNvPr id="5" name="Группа 8"/>
                          <wpg:cNvGrpSpPr>
                            <a:grpSpLocks/>
                          </wpg:cNvGrpSpPr>
                          <wpg:grpSpPr bwMode="auto">
                            <a:xfrm>
                              <a:off x="-1598" y="-1747"/>
                              <a:ext cx="65205" cy="46671"/>
                              <a:chOff x="-1598" y="-1747"/>
                              <a:chExt cx="65205" cy="46671"/>
                            </a:xfrm>
                          </wpg:grpSpPr>
                          <wps:wsp>
                            <wps:cNvPr id="6" name="Надпись 1"/>
                            <wps:cNvSpPr txBox="1">
                              <a:spLocks noChangeArrowheads="1"/>
                            </wps:cNvSpPr>
                            <wps:spPr bwMode="auto">
                              <a:xfrm>
                                <a:off x="0" y="-1747"/>
                                <a:ext cx="14465" cy="6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DEA2AC3" w14:textId="77777777" w:rsidR="006665BA" w:rsidRPr="004544D2" w:rsidRDefault="006665BA" w:rsidP="006665BA">
                                  <w:pPr>
                                    <w:jc w:val="center"/>
                                    <w:rPr>
                                      <w:sz w:val="18"/>
                                      <w:szCs w:val="18"/>
                                    </w:rPr>
                                  </w:pPr>
                                  <w:r w:rsidRPr="004544D2">
                                    <w:rPr>
                                      <w:sz w:val="18"/>
                                      <w:szCs w:val="18"/>
                                    </w:rPr>
                                    <w:t>Methodological levels</w:t>
                                  </w:r>
                                </w:p>
                              </w:txbxContent>
                            </wps:txbx>
                            <wps:bodyPr rot="0" vert="horz" wrap="square" lIns="91440" tIns="45720" rIns="91440" bIns="45720" anchor="t" anchorCtr="0" upright="1">
                              <a:noAutofit/>
                            </wps:bodyPr>
                          </wps:wsp>
                          <wps:wsp>
                            <wps:cNvPr id="7" name="Надпись 3"/>
                            <wps:cNvSpPr txBox="1">
                              <a:spLocks noChangeArrowheads="1"/>
                            </wps:cNvSpPr>
                            <wps:spPr bwMode="auto">
                              <a:xfrm>
                                <a:off x="25603" y="1351"/>
                                <a:ext cx="14471" cy="4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B775128" w14:textId="77777777" w:rsidR="006665BA" w:rsidRPr="004544D2" w:rsidRDefault="006665BA" w:rsidP="006665BA">
                                  <w:pPr>
                                    <w:jc w:val="center"/>
                                    <w:rPr>
                                      <w:sz w:val="18"/>
                                      <w:szCs w:val="18"/>
                                    </w:rPr>
                                  </w:pPr>
                                  <w:r w:rsidRPr="004544D2">
                                    <w:rPr>
                                      <w:sz w:val="18"/>
                                      <w:szCs w:val="18"/>
                                    </w:rPr>
                                    <w:t>Categories</w:t>
                                  </w:r>
                                </w:p>
                              </w:txbxContent>
                            </wps:txbx>
                            <wps:bodyPr rot="0" vert="horz" wrap="square" lIns="91440" tIns="45720" rIns="91440" bIns="45720" anchor="t" anchorCtr="0" upright="1">
                              <a:noAutofit/>
                            </wps:bodyPr>
                          </wps:wsp>
                          <wps:wsp>
                            <wps:cNvPr id="8" name="Надпись 4"/>
                            <wps:cNvSpPr txBox="1">
                              <a:spLocks noChangeArrowheads="1"/>
                            </wps:cNvSpPr>
                            <wps:spPr bwMode="auto">
                              <a:xfrm>
                                <a:off x="52396" y="-1020"/>
                                <a:ext cx="11211" cy="5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B714EF7" w14:textId="77777777" w:rsidR="006665BA" w:rsidRPr="004544D2" w:rsidRDefault="006665BA" w:rsidP="006665BA">
                                  <w:pPr>
                                    <w:rPr>
                                      <w:sz w:val="18"/>
                                      <w:szCs w:val="18"/>
                                    </w:rPr>
                                  </w:pPr>
                                  <w:r w:rsidRPr="004544D2">
                                    <w:rPr>
                                      <w:sz w:val="18"/>
                                      <w:szCs w:val="18"/>
                                    </w:rPr>
                                    <w:t>Cognitive connotations</w:t>
                                  </w:r>
                                </w:p>
                              </w:txbxContent>
                            </wps:txbx>
                            <wps:bodyPr rot="0" vert="horz" wrap="square" lIns="91440" tIns="45720" rIns="91440" bIns="45720" anchor="t" anchorCtr="0" upright="1">
                              <a:noAutofit/>
                            </wps:bodyPr>
                          </wps:wsp>
                          <wps:wsp>
                            <wps:cNvPr id="9" name="Надпись 6"/>
                            <wps:cNvSpPr txBox="1">
                              <a:spLocks noChangeArrowheads="1"/>
                            </wps:cNvSpPr>
                            <wps:spPr bwMode="auto">
                              <a:xfrm>
                                <a:off x="79" y="5283"/>
                                <a:ext cx="14471" cy="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4EF0EA2" w14:textId="77777777" w:rsidR="006665BA" w:rsidRPr="004544D2" w:rsidRDefault="006665BA" w:rsidP="006665BA">
                                  <w:pPr>
                                    <w:jc w:val="center"/>
                                    <w:rPr>
                                      <w:sz w:val="18"/>
                                      <w:szCs w:val="18"/>
                                    </w:rPr>
                                  </w:pPr>
                                  <w:r w:rsidRPr="004544D2">
                                    <w:rPr>
                                      <w:sz w:val="18"/>
                                      <w:szCs w:val="18"/>
                                    </w:rPr>
                                    <w:t>Philosophical</w:t>
                                  </w:r>
                                </w:p>
                                <w:p w14:paraId="32111978" w14:textId="77777777" w:rsidR="006665BA" w:rsidRPr="004544D2" w:rsidRDefault="006665BA" w:rsidP="006665BA">
                                  <w:pPr>
                                    <w:jc w:val="center"/>
                                    <w:rPr>
                                      <w:sz w:val="18"/>
                                      <w:szCs w:val="18"/>
                                    </w:rPr>
                                  </w:pPr>
                                  <w:r w:rsidRPr="004544D2">
                                    <w:rPr>
                                      <w:sz w:val="18"/>
                                      <w:szCs w:val="18"/>
                                    </w:rPr>
                                    <w:t xml:space="preserve">(general scientific) level </w:t>
                                  </w:r>
                                </w:p>
                              </w:txbxContent>
                            </wps:txbx>
                            <wps:bodyPr rot="0" vert="horz" wrap="square" lIns="91440" tIns="45720" rIns="91440" bIns="45720" anchor="t" anchorCtr="0" upright="1">
                              <a:noAutofit/>
                            </wps:bodyPr>
                          </wps:wsp>
                          <wps:wsp>
                            <wps:cNvPr id="10" name="Надпись 7"/>
                            <wps:cNvSpPr txBox="1">
                              <a:spLocks noChangeArrowheads="1"/>
                            </wps:cNvSpPr>
                            <wps:spPr bwMode="auto">
                              <a:xfrm>
                                <a:off x="-165" y="15827"/>
                                <a:ext cx="14159" cy="10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50AE869" w14:textId="77777777" w:rsidR="006665BA" w:rsidRPr="004544D2" w:rsidRDefault="006665BA" w:rsidP="006665BA">
                                  <w:pPr>
                                    <w:jc w:val="center"/>
                                    <w:rPr>
                                      <w:sz w:val="18"/>
                                      <w:szCs w:val="18"/>
                                    </w:rPr>
                                  </w:pPr>
                                  <w:r w:rsidRPr="004544D2">
                                    <w:rPr>
                                      <w:sz w:val="18"/>
                                      <w:szCs w:val="18"/>
                                    </w:rPr>
                                    <w:t>Specific-scientific (technological) level</w:t>
                                  </w:r>
                                </w:p>
                              </w:txbxContent>
                            </wps:txbx>
                            <wps:bodyPr rot="0" vert="horz" wrap="square" lIns="91440" tIns="45720" rIns="91440" bIns="45720" anchor="t" anchorCtr="0" upright="1">
                              <a:noAutofit/>
                            </wps:bodyPr>
                          </wps:wsp>
                          <wps:wsp>
                            <wps:cNvPr id="11" name="Надпись 9"/>
                            <wps:cNvSpPr txBox="1">
                              <a:spLocks noChangeArrowheads="1"/>
                            </wps:cNvSpPr>
                            <wps:spPr bwMode="auto">
                              <a:xfrm>
                                <a:off x="52876" y="5804"/>
                                <a:ext cx="10327" cy="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E82D97D" w14:textId="77777777" w:rsidR="006665BA" w:rsidRPr="004544D2" w:rsidRDefault="006665BA" w:rsidP="006665BA">
                                  <w:pPr>
                                    <w:rPr>
                                      <w:sz w:val="18"/>
                                      <w:szCs w:val="18"/>
                                    </w:rPr>
                                  </w:pPr>
                                  <w:r w:rsidRPr="004544D2">
                                    <w:rPr>
                                      <w:sz w:val="18"/>
                                      <w:szCs w:val="18"/>
                                    </w:rPr>
                                    <w:t>In a broad sense</w:t>
                                  </w:r>
                                </w:p>
                              </w:txbxContent>
                            </wps:txbx>
                            <wps:bodyPr rot="0" vert="horz" wrap="square" lIns="91440" tIns="45720" rIns="91440" bIns="45720" anchor="t" anchorCtr="0" upright="1">
                              <a:noAutofit/>
                            </wps:bodyPr>
                          </wps:wsp>
                          <wps:wsp>
                            <wps:cNvPr id="12" name="Надпись 10"/>
                            <wps:cNvSpPr txBox="1">
                              <a:spLocks noChangeArrowheads="1"/>
                            </wps:cNvSpPr>
                            <wps:spPr bwMode="auto">
                              <a:xfrm>
                                <a:off x="53591" y="15186"/>
                                <a:ext cx="8840" cy="8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CDE65FB" w14:textId="77777777" w:rsidR="006665BA" w:rsidRPr="004E100A" w:rsidRDefault="006665BA" w:rsidP="006665BA">
                                  <w:r w:rsidRPr="004E100A">
                                    <w:rPr>
                                      <w:sz w:val="18"/>
                                    </w:rPr>
                                    <w:t xml:space="preserve">In a narrow </w:t>
                                  </w:r>
                                  <w:r>
                                    <w:rPr>
                                      <w:sz w:val="20"/>
                                    </w:rPr>
                                    <w:t>sense</w:t>
                                  </w:r>
                                </w:p>
                              </w:txbxContent>
                            </wps:txbx>
                            <wps:bodyPr rot="0" vert="horz" wrap="square" lIns="91440" tIns="45720" rIns="91440" bIns="45720" anchor="t" anchorCtr="0" upright="1">
                              <a:noAutofit/>
                            </wps:bodyPr>
                          </wps:wsp>
                          <wps:wsp>
                            <wps:cNvPr id="13" name="Овал 11"/>
                            <wps:cNvSpPr>
                              <a:spLocks noChangeArrowheads="1"/>
                            </wps:cNvSpPr>
                            <wps:spPr bwMode="auto">
                              <a:xfrm>
                                <a:off x="13358" y="12404"/>
                                <a:ext cx="38239" cy="17741"/>
                              </a:xfrm>
                              <a:prstGeom prst="ellipse">
                                <a:avLst/>
                              </a:prstGeom>
                              <a:noFill/>
                              <a:ln w="12700">
                                <a:solidFill>
                                  <a:srgbClr val="4472C4">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4" name="Надпись 15"/>
                            <wps:cNvSpPr txBox="1">
                              <a:spLocks noChangeArrowheads="1"/>
                            </wps:cNvSpPr>
                            <wps:spPr bwMode="auto">
                              <a:xfrm>
                                <a:off x="12880" y="16618"/>
                                <a:ext cx="14471" cy="8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AFB124C" w14:textId="77777777" w:rsidR="006665BA" w:rsidRPr="004544D2" w:rsidRDefault="006665BA" w:rsidP="006665BA">
                                  <w:pPr>
                                    <w:jc w:val="center"/>
                                    <w:rPr>
                                      <w:b/>
                                      <w:sz w:val="18"/>
                                      <w:szCs w:val="18"/>
                                    </w:rPr>
                                  </w:pPr>
                                  <w:r w:rsidRPr="004544D2">
                                    <w:rPr>
                                      <w:b/>
                                      <w:sz w:val="18"/>
                                      <w:szCs w:val="18"/>
                                    </w:rPr>
                                    <w:t xml:space="preserve">Subject </w:t>
                                  </w:r>
                                </w:p>
                                <w:p w14:paraId="2CF9A55C" w14:textId="77777777" w:rsidR="006665BA" w:rsidRPr="004544D2" w:rsidRDefault="006665BA" w:rsidP="006665BA">
                                  <w:pPr>
                                    <w:jc w:val="center"/>
                                    <w:rPr>
                                      <w:sz w:val="18"/>
                                      <w:szCs w:val="18"/>
                                    </w:rPr>
                                  </w:pPr>
                                  <w:r w:rsidRPr="004544D2">
                                    <w:rPr>
                                      <w:sz w:val="18"/>
                                      <w:szCs w:val="18"/>
                                    </w:rPr>
                                    <w:t>(teacher, coach</w:t>
                                  </w:r>
                                  <w:r>
                                    <w:rPr>
                                      <w:sz w:val="18"/>
                                      <w:szCs w:val="18"/>
                                    </w:rPr>
                                    <w:t>,</w:t>
                                  </w:r>
                                  <w:r w:rsidRPr="004544D2">
                                    <w:rPr>
                                      <w:sz w:val="18"/>
                                      <w:szCs w:val="18"/>
                                    </w:rPr>
                                    <w:t xml:space="preserve"> etc.) </w:t>
                                  </w:r>
                                </w:p>
                                <w:p w14:paraId="0049734C" w14:textId="77777777" w:rsidR="006665BA" w:rsidRPr="002E2218" w:rsidRDefault="006665BA" w:rsidP="006665BA">
                                  <w:pPr>
                                    <w:jc w:val="center"/>
                                    <w:rPr>
                                      <w:sz w:val="24"/>
                                      <w:szCs w:val="24"/>
                                    </w:rPr>
                                  </w:pPr>
                                </w:p>
                              </w:txbxContent>
                            </wps:txbx>
                            <wps:bodyPr rot="0" vert="horz" wrap="square" lIns="91440" tIns="45720" rIns="91440" bIns="45720" anchor="t" anchorCtr="0" upright="1">
                              <a:noAutofit/>
                            </wps:bodyPr>
                          </wps:wsp>
                          <wps:wsp>
                            <wps:cNvPr id="15" name="Надпись 16"/>
                            <wps:cNvSpPr txBox="1">
                              <a:spLocks noChangeArrowheads="1"/>
                            </wps:cNvSpPr>
                            <wps:spPr bwMode="auto">
                              <a:xfrm>
                                <a:off x="25203" y="16777"/>
                                <a:ext cx="14472" cy="8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CD8D8EB" w14:textId="77777777" w:rsidR="006665BA" w:rsidRPr="004544D2" w:rsidRDefault="006665BA" w:rsidP="006665BA">
                                  <w:pPr>
                                    <w:jc w:val="center"/>
                                    <w:rPr>
                                      <w:b/>
                                      <w:sz w:val="18"/>
                                      <w:szCs w:val="18"/>
                                    </w:rPr>
                                  </w:pPr>
                                  <w:r w:rsidRPr="004544D2">
                                    <w:rPr>
                                      <w:b/>
                                      <w:sz w:val="18"/>
                                      <w:szCs w:val="18"/>
                                    </w:rPr>
                                    <w:t xml:space="preserve">Means </w:t>
                                  </w:r>
                                </w:p>
                                <w:p w14:paraId="46066C97" w14:textId="77777777" w:rsidR="006665BA" w:rsidRPr="004544D2" w:rsidRDefault="006665BA" w:rsidP="006665BA">
                                  <w:pPr>
                                    <w:jc w:val="center"/>
                                    <w:rPr>
                                      <w:sz w:val="18"/>
                                      <w:szCs w:val="18"/>
                                    </w:rPr>
                                  </w:pPr>
                                  <w:r w:rsidRPr="004544D2">
                                    <w:rPr>
                                      <w:sz w:val="18"/>
                                      <w:szCs w:val="18"/>
                                    </w:rPr>
                                    <w:t>(physical training</w:t>
                                  </w:r>
                                  <w:r>
                                    <w:rPr>
                                      <w:sz w:val="18"/>
                                      <w:szCs w:val="18"/>
                                    </w:rPr>
                                    <w:t>,</w:t>
                                  </w:r>
                                  <w:r w:rsidRPr="004544D2">
                                    <w:rPr>
                                      <w:sz w:val="18"/>
                                      <w:szCs w:val="18"/>
                                    </w:rPr>
                                    <w:t xml:space="preserve"> etc.) </w:t>
                                  </w:r>
                                </w:p>
                                <w:p w14:paraId="7F80AE13" w14:textId="77777777" w:rsidR="006665BA" w:rsidRPr="002E2218" w:rsidRDefault="006665BA" w:rsidP="006665BA">
                                  <w:pPr>
                                    <w:jc w:val="center"/>
                                    <w:rPr>
                                      <w:sz w:val="24"/>
                                      <w:szCs w:val="24"/>
                                    </w:rPr>
                                  </w:pPr>
                                </w:p>
                              </w:txbxContent>
                            </wps:txbx>
                            <wps:bodyPr rot="0" vert="horz" wrap="square" lIns="91440" tIns="45720" rIns="91440" bIns="45720" anchor="t" anchorCtr="0" upright="1">
                              <a:noAutofit/>
                            </wps:bodyPr>
                          </wps:wsp>
                          <wps:wsp>
                            <wps:cNvPr id="16" name="Овал 18"/>
                            <wps:cNvSpPr>
                              <a:spLocks noChangeArrowheads="1"/>
                            </wps:cNvSpPr>
                            <wps:spPr bwMode="auto">
                              <a:xfrm>
                                <a:off x="37450" y="15425"/>
                                <a:ext cx="13996" cy="11195"/>
                              </a:xfrm>
                              <a:prstGeom prst="ellipse">
                                <a:avLst/>
                              </a:prstGeom>
                              <a:noFill/>
                              <a:ln w="12700">
                                <a:solidFill>
                                  <a:srgbClr val="4472C4">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8" name="Надпись 19"/>
                            <wps:cNvSpPr txBox="1">
                              <a:spLocks noChangeArrowheads="1"/>
                            </wps:cNvSpPr>
                            <wps:spPr bwMode="auto">
                              <a:xfrm>
                                <a:off x="37212" y="15186"/>
                                <a:ext cx="14859" cy="11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6A30B36" w14:textId="77777777" w:rsidR="006665BA" w:rsidRPr="004544D2" w:rsidRDefault="006665BA" w:rsidP="006665BA">
                                  <w:pPr>
                                    <w:jc w:val="center"/>
                                    <w:rPr>
                                      <w:b/>
                                      <w:sz w:val="18"/>
                                      <w:szCs w:val="18"/>
                                    </w:rPr>
                                  </w:pPr>
                                  <w:r w:rsidRPr="004544D2">
                                    <w:rPr>
                                      <w:b/>
                                      <w:sz w:val="18"/>
                                      <w:szCs w:val="18"/>
                                    </w:rPr>
                                    <w:t>Object</w:t>
                                  </w:r>
                                </w:p>
                                <w:p w14:paraId="37F1D748" w14:textId="77777777" w:rsidR="006665BA" w:rsidRPr="004544D2" w:rsidRDefault="006665BA" w:rsidP="006665BA">
                                  <w:pPr>
                                    <w:jc w:val="center"/>
                                    <w:rPr>
                                      <w:sz w:val="18"/>
                                      <w:szCs w:val="18"/>
                                    </w:rPr>
                                  </w:pPr>
                                  <w:r w:rsidRPr="004544D2">
                                    <w:rPr>
                                      <w:sz w:val="18"/>
                                      <w:szCs w:val="18"/>
                                    </w:rPr>
                                    <w:t>(students, sportsmen</w:t>
                                  </w:r>
                                  <w:r>
                                    <w:rPr>
                                      <w:sz w:val="18"/>
                                      <w:szCs w:val="18"/>
                                    </w:rPr>
                                    <w:t>,</w:t>
                                  </w:r>
                                  <w:r w:rsidRPr="004544D2">
                                    <w:rPr>
                                      <w:sz w:val="18"/>
                                      <w:szCs w:val="18"/>
                                    </w:rPr>
                                    <w:t xml:space="preserve"> etc.) </w:t>
                                  </w:r>
                                </w:p>
                                <w:p w14:paraId="53DCB5A1" w14:textId="77777777" w:rsidR="006665BA" w:rsidRPr="002E2218" w:rsidRDefault="006665BA" w:rsidP="006665BA">
                                  <w:pPr>
                                    <w:jc w:val="center"/>
                                    <w:rPr>
                                      <w:sz w:val="24"/>
                                      <w:szCs w:val="24"/>
                                    </w:rPr>
                                  </w:pPr>
                                </w:p>
                              </w:txbxContent>
                            </wps:txbx>
                            <wps:bodyPr rot="0" vert="horz" wrap="square" lIns="91440" tIns="45720" rIns="91440" bIns="45720" anchor="t" anchorCtr="0" upright="1">
                              <a:noAutofit/>
                            </wps:bodyPr>
                          </wps:wsp>
                          <wps:wsp>
                            <wps:cNvPr id="19" name="Овал 20"/>
                            <wps:cNvSpPr>
                              <a:spLocks noChangeArrowheads="1"/>
                            </wps:cNvSpPr>
                            <wps:spPr bwMode="auto">
                              <a:xfrm>
                                <a:off x="25603" y="16061"/>
                                <a:ext cx="13836" cy="11195"/>
                              </a:xfrm>
                              <a:prstGeom prst="ellipse">
                                <a:avLst/>
                              </a:prstGeom>
                              <a:noFill/>
                              <a:ln w="12700">
                                <a:solidFill>
                                  <a:srgbClr val="4472C4">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 name="Овал 21"/>
                            <wps:cNvSpPr>
                              <a:spLocks noChangeArrowheads="1"/>
                            </wps:cNvSpPr>
                            <wps:spPr bwMode="auto">
                              <a:xfrm>
                                <a:off x="13517" y="15505"/>
                                <a:ext cx="13595" cy="11195"/>
                              </a:xfrm>
                              <a:prstGeom prst="ellipse">
                                <a:avLst/>
                              </a:prstGeom>
                              <a:noFill/>
                              <a:ln w="12700">
                                <a:solidFill>
                                  <a:srgbClr val="4472C4">
                                    <a:lumMod val="50000"/>
                                    <a:lumOff val="0"/>
                                  </a:srgb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1" name="Скругленная прямоугольная выноска 22"/>
                            <wps:cNvSpPr>
                              <a:spLocks noChangeArrowheads="1"/>
                            </wps:cNvSpPr>
                            <wps:spPr bwMode="auto">
                              <a:xfrm>
                                <a:off x="-1598" y="28589"/>
                                <a:ext cx="20187" cy="12881"/>
                              </a:xfrm>
                              <a:prstGeom prst="wedgeRoundRectCallout">
                                <a:avLst>
                                  <a:gd name="adj1" fmla="val 41843"/>
                                  <a:gd name="adj2" fmla="val -71204"/>
                                  <a:gd name="adj3" fmla="val 16667"/>
                                </a:avLst>
                              </a:prstGeom>
                              <a:gradFill rotWithShape="1">
                                <a:gsLst>
                                  <a:gs pos="0">
                                    <a:srgbClr val="D2D2D2"/>
                                  </a:gs>
                                  <a:gs pos="50000">
                                    <a:srgbClr val="C8C8C8"/>
                                  </a:gs>
                                  <a:gs pos="100000">
                                    <a:srgbClr val="C0C0C0"/>
                                  </a:gs>
                                </a:gsLst>
                                <a:lin ang="5400000"/>
                              </a:gradFill>
                              <a:ln w="6350">
                                <a:solidFill>
                                  <a:srgbClr val="A5A5A5">
                                    <a:lumMod val="100000"/>
                                    <a:lumOff val="0"/>
                                  </a:srgbClr>
                                </a:solidFill>
                                <a:miter lim="800000"/>
                                <a:headEnd/>
                                <a:tailEnd/>
                              </a:ln>
                              <a:effectLst>
                                <a:outerShdw dist="38100" dir="8100000" algn="tr" rotWithShape="0">
                                  <a:srgbClr val="000000">
                                    <a:alpha val="39999"/>
                                  </a:srgbClr>
                                </a:outerShdw>
                              </a:effectLst>
                            </wps:spPr>
                            <wps:txbx>
                              <w:txbxContent>
                                <w:p w14:paraId="5530BE79" w14:textId="77777777" w:rsidR="006665BA" w:rsidRPr="004544D2" w:rsidRDefault="006665BA" w:rsidP="006665BA">
                                  <w:pPr>
                                    <w:jc w:val="center"/>
                                    <w:rPr>
                                      <w:sz w:val="18"/>
                                      <w:szCs w:val="18"/>
                                    </w:rPr>
                                  </w:pPr>
                                  <w:r w:rsidRPr="004544D2">
                                    <w:rPr>
                                      <w:sz w:val="18"/>
                                      <w:szCs w:val="18"/>
                                    </w:rPr>
                                    <w:t>Research intention and action</w:t>
                                  </w:r>
                                </w:p>
                                <w:p w14:paraId="4A0811C1" w14:textId="77777777" w:rsidR="006665BA" w:rsidRPr="004544D2" w:rsidRDefault="006665BA" w:rsidP="006665BA">
                                  <w:pPr>
                                    <w:jc w:val="center"/>
                                    <w:rPr>
                                      <w:sz w:val="18"/>
                                      <w:szCs w:val="18"/>
                                    </w:rPr>
                                  </w:pPr>
                                  <w:r w:rsidRPr="004544D2">
                                    <w:rPr>
                                      <w:b/>
                                      <w:sz w:val="18"/>
                                      <w:szCs w:val="18"/>
                                    </w:rPr>
                                    <w:t>WHAT</w:t>
                                  </w:r>
                                  <w:r w:rsidRPr="004544D2">
                                    <w:rPr>
                                      <w:sz w:val="18"/>
                                      <w:szCs w:val="18"/>
                                    </w:rPr>
                                    <w:t xml:space="preserve">, specifically, is the </w:t>
                                  </w:r>
                                  <w:r>
                                    <w:rPr>
                                      <w:sz w:val="18"/>
                                      <w:szCs w:val="18"/>
                                    </w:rPr>
                                    <w:t>im</w:t>
                                  </w:r>
                                  <w:r w:rsidRPr="004544D2">
                                    <w:rPr>
                                      <w:sz w:val="18"/>
                                      <w:szCs w:val="18"/>
                                    </w:rPr>
                                    <w:t>pact directed to (what quality in the contingent)</w:t>
                                  </w:r>
                                </w:p>
                              </w:txbxContent>
                            </wps:txbx>
                            <wps:bodyPr rot="0" vert="horz" wrap="square" lIns="91440" tIns="45720" rIns="91440" bIns="45720" anchor="ctr" anchorCtr="0" upright="1">
                              <a:noAutofit/>
                            </wps:bodyPr>
                          </wps:wsp>
                          <wps:wsp>
                            <wps:cNvPr id="22" name="Скругленная прямоугольная выноска 23"/>
                            <wps:cNvSpPr>
                              <a:spLocks noChangeArrowheads="1"/>
                            </wps:cNvSpPr>
                            <wps:spPr bwMode="auto">
                              <a:xfrm>
                                <a:off x="19749" y="28306"/>
                                <a:ext cx="19690" cy="16618"/>
                              </a:xfrm>
                              <a:prstGeom prst="wedgeRoundRectCallout">
                                <a:avLst>
                                  <a:gd name="adj1" fmla="val 32"/>
                                  <a:gd name="adj2" fmla="val -66787"/>
                                  <a:gd name="adj3" fmla="val 16667"/>
                                </a:avLst>
                              </a:prstGeom>
                              <a:gradFill rotWithShape="1">
                                <a:gsLst>
                                  <a:gs pos="0">
                                    <a:srgbClr val="D2D2D2"/>
                                  </a:gs>
                                  <a:gs pos="50000">
                                    <a:srgbClr val="C8C8C8"/>
                                  </a:gs>
                                  <a:gs pos="100000">
                                    <a:srgbClr val="C0C0C0"/>
                                  </a:gs>
                                </a:gsLst>
                                <a:lin ang="5400000"/>
                              </a:gradFill>
                              <a:ln w="6350">
                                <a:solidFill>
                                  <a:srgbClr val="A5A5A5">
                                    <a:lumMod val="100000"/>
                                    <a:lumOff val="0"/>
                                  </a:srgbClr>
                                </a:solidFill>
                                <a:miter lim="800000"/>
                                <a:headEnd/>
                                <a:tailEnd/>
                              </a:ln>
                              <a:effectLst>
                                <a:outerShdw dist="38100" dir="8100000" algn="tr" rotWithShape="0">
                                  <a:srgbClr val="000000">
                                    <a:alpha val="39999"/>
                                  </a:srgbClr>
                                </a:outerShdw>
                              </a:effectLst>
                            </wps:spPr>
                            <wps:txbx>
                              <w:txbxContent>
                                <w:p w14:paraId="329E053C" w14:textId="77777777" w:rsidR="006665BA" w:rsidRPr="004544D2" w:rsidRDefault="006665BA" w:rsidP="006665BA">
                                  <w:pPr>
                                    <w:jc w:val="center"/>
                                    <w:rPr>
                                      <w:sz w:val="18"/>
                                      <w:szCs w:val="18"/>
                                    </w:rPr>
                                  </w:pPr>
                                  <w:r w:rsidRPr="004544D2">
                                    <w:rPr>
                                      <w:sz w:val="18"/>
                                      <w:szCs w:val="18"/>
                                    </w:rPr>
                                    <w:t>Developed and applied means of influence</w:t>
                                  </w:r>
                                </w:p>
                                <w:p w14:paraId="733BACC1" w14:textId="77777777" w:rsidR="006665BA" w:rsidRPr="004544D2" w:rsidRDefault="006665BA" w:rsidP="006665BA">
                                  <w:pPr>
                                    <w:jc w:val="center"/>
                                    <w:rPr>
                                      <w:b/>
                                      <w:sz w:val="18"/>
                                      <w:szCs w:val="18"/>
                                    </w:rPr>
                                  </w:pPr>
                                  <w:r w:rsidRPr="004544D2">
                                    <w:rPr>
                                      <w:b/>
                                      <w:sz w:val="18"/>
                                      <w:szCs w:val="18"/>
                                    </w:rPr>
                                    <w:t>BY WHAT MEANS</w:t>
                                  </w:r>
                                </w:p>
                                <w:p w14:paraId="535F5FC6" w14:textId="77777777" w:rsidR="006665BA" w:rsidRPr="004544D2" w:rsidRDefault="006665BA" w:rsidP="006665BA">
                                  <w:pPr>
                                    <w:jc w:val="center"/>
                                    <w:rPr>
                                      <w:sz w:val="18"/>
                                      <w:szCs w:val="18"/>
                                    </w:rPr>
                                  </w:pPr>
                                  <w:r w:rsidRPr="004544D2">
                                    <w:rPr>
                                      <w:sz w:val="18"/>
                                      <w:szCs w:val="18"/>
                                    </w:rPr>
                                    <w:t>The subject will influence the contingent (to change the selected quality)</w:t>
                                  </w:r>
                                </w:p>
                              </w:txbxContent>
                            </wps:txbx>
                            <wps:bodyPr rot="0" vert="horz" wrap="square" lIns="91440" tIns="45720" rIns="91440" bIns="45720" anchor="ctr" anchorCtr="0" upright="1">
                              <a:noAutofit/>
                            </wps:bodyPr>
                          </wps:wsp>
                          <wps:wsp>
                            <wps:cNvPr id="23" name="Скругленная прямоугольная выноска 24"/>
                            <wps:cNvSpPr>
                              <a:spLocks noChangeArrowheads="1"/>
                            </wps:cNvSpPr>
                            <wps:spPr bwMode="auto">
                              <a:xfrm>
                                <a:off x="41267" y="28306"/>
                                <a:ext cx="19475" cy="14389"/>
                              </a:xfrm>
                              <a:prstGeom prst="wedgeRoundRectCallout">
                                <a:avLst>
                                  <a:gd name="adj1" fmla="val -34069"/>
                                  <a:gd name="adj2" fmla="val -69454"/>
                                  <a:gd name="adj3" fmla="val 16667"/>
                                </a:avLst>
                              </a:prstGeom>
                              <a:gradFill rotWithShape="1">
                                <a:gsLst>
                                  <a:gs pos="0">
                                    <a:srgbClr val="D2D2D2"/>
                                  </a:gs>
                                  <a:gs pos="50000">
                                    <a:srgbClr val="C8C8C8"/>
                                  </a:gs>
                                  <a:gs pos="100000">
                                    <a:srgbClr val="C0C0C0"/>
                                  </a:gs>
                                </a:gsLst>
                                <a:lin ang="5400000"/>
                              </a:gradFill>
                              <a:ln w="6350">
                                <a:solidFill>
                                  <a:srgbClr val="A5A5A5">
                                    <a:lumMod val="100000"/>
                                    <a:lumOff val="0"/>
                                  </a:srgbClr>
                                </a:solidFill>
                                <a:miter lim="800000"/>
                                <a:headEnd/>
                                <a:tailEnd/>
                              </a:ln>
                              <a:effectLst>
                                <a:outerShdw dist="38100" dir="8100000" algn="tr" rotWithShape="0">
                                  <a:srgbClr val="000000">
                                    <a:alpha val="39999"/>
                                  </a:srgbClr>
                                </a:outerShdw>
                              </a:effectLst>
                            </wps:spPr>
                            <wps:txbx>
                              <w:txbxContent>
                                <w:p w14:paraId="0CEA0BEB" w14:textId="77777777" w:rsidR="006665BA" w:rsidRPr="004544D2" w:rsidRDefault="006665BA" w:rsidP="006665BA">
                                  <w:pPr>
                                    <w:jc w:val="center"/>
                                    <w:rPr>
                                      <w:sz w:val="18"/>
                                      <w:szCs w:val="18"/>
                                    </w:rPr>
                                  </w:pPr>
                                  <w:r w:rsidRPr="004544D2">
                                    <w:rPr>
                                      <w:sz w:val="18"/>
                                      <w:szCs w:val="18"/>
                                    </w:rPr>
                                    <w:t>Study contingent</w:t>
                                  </w:r>
                                </w:p>
                                <w:p w14:paraId="09D7F9CF" w14:textId="77777777" w:rsidR="006665BA" w:rsidRPr="004544D2" w:rsidRDefault="006665BA" w:rsidP="006665BA">
                                  <w:pPr>
                                    <w:jc w:val="center"/>
                                    <w:rPr>
                                      <w:sz w:val="18"/>
                                      <w:szCs w:val="18"/>
                                    </w:rPr>
                                  </w:pPr>
                                  <w:r w:rsidRPr="004544D2">
                                    <w:rPr>
                                      <w:b/>
                                      <w:sz w:val="18"/>
                                      <w:szCs w:val="18"/>
                                    </w:rPr>
                                    <w:t>WHO</w:t>
                                  </w:r>
                                  <w:r w:rsidRPr="004544D2">
                                    <w:rPr>
                                      <w:sz w:val="18"/>
                                      <w:szCs w:val="18"/>
                                    </w:rPr>
                                    <w:t xml:space="preserve"> is the subject's influence directed at (physically, mental age, sex, etc.)</w:t>
                                  </w:r>
                                </w:p>
                              </w:txbxContent>
                            </wps:txbx>
                            <wps:bodyPr rot="0" vert="horz" wrap="square" lIns="91440" tIns="45720" rIns="91440" bIns="45720" anchor="ctr" anchorCtr="0" upright="1">
                              <a:noAutofit/>
                            </wps:bodyPr>
                          </wps:wsp>
                          <wps:wsp>
                            <wps:cNvPr id="24" name="Надпись 25"/>
                            <wps:cNvSpPr txBox="1">
                              <a:spLocks noChangeArrowheads="1"/>
                            </wps:cNvSpPr>
                            <wps:spPr bwMode="auto">
                              <a:xfrm>
                                <a:off x="23853" y="12222"/>
                                <a:ext cx="17169" cy="3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D973FF5" w14:textId="77777777" w:rsidR="006665BA" w:rsidRPr="004544D2" w:rsidRDefault="006665BA" w:rsidP="006665BA">
                                  <w:pPr>
                                    <w:rPr>
                                      <w:b/>
                                      <w:sz w:val="18"/>
                                      <w:szCs w:val="18"/>
                                    </w:rPr>
                                  </w:pPr>
                                  <w:r w:rsidRPr="004544D2">
                                    <w:rPr>
                                      <w:b/>
                                      <w:sz w:val="18"/>
                                      <w:szCs w:val="18"/>
                                    </w:rPr>
                                    <w:t>Research object</w:t>
                                  </w:r>
                                </w:p>
                              </w:txbxContent>
                            </wps:txbx>
                            <wps:bodyPr rot="0" vert="horz" wrap="square" lIns="91440" tIns="45720" rIns="91440" bIns="45720" anchor="t" anchorCtr="0" upright="1">
                              <a:noAutofit/>
                            </wps:bodyPr>
                          </wps:wsp>
                          <wps:wsp>
                            <wps:cNvPr id="25" name="Надпись 27"/>
                            <wps:cNvSpPr txBox="1">
                              <a:spLocks noChangeArrowheads="1"/>
                            </wps:cNvSpPr>
                            <wps:spPr bwMode="auto">
                              <a:xfrm>
                                <a:off x="14550" y="5804"/>
                                <a:ext cx="10301" cy="5902"/>
                              </a:xfrm>
                              <a:prstGeom prst="rect">
                                <a:avLst/>
                              </a:prstGeom>
                              <a:solidFill>
                                <a:sysClr val="window" lastClr="FFFFFF">
                                  <a:lumMod val="100000"/>
                                  <a:lumOff val="0"/>
                                </a:sysClr>
                              </a:solidFill>
                              <a:ln w="6350">
                                <a:solidFill>
                                  <a:srgbClr val="000000"/>
                                </a:solidFill>
                                <a:miter lim="800000"/>
                                <a:headEnd/>
                                <a:tailEnd/>
                              </a:ln>
                            </wps:spPr>
                            <wps:txbx>
                              <w:txbxContent>
                                <w:p w14:paraId="6E7D77F6" w14:textId="77777777" w:rsidR="006665BA" w:rsidRPr="004544D2" w:rsidRDefault="006665BA" w:rsidP="006665BA">
                                  <w:pPr>
                                    <w:jc w:val="center"/>
                                    <w:rPr>
                                      <w:b/>
                                      <w:sz w:val="18"/>
                                      <w:szCs w:val="18"/>
                                    </w:rPr>
                                  </w:pPr>
                                  <w:r w:rsidRPr="004544D2">
                                    <w:rPr>
                                      <w:b/>
                                      <w:sz w:val="18"/>
                                      <w:szCs w:val="18"/>
                                    </w:rPr>
                                    <w:t>Subject</w:t>
                                  </w:r>
                                  <w:r>
                                    <w:rPr>
                                      <w:b/>
                                      <w:sz w:val="18"/>
                                      <w:szCs w:val="18"/>
                                    </w:rPr>
                                    <w:t>,</w:t>
                                  </w:r>
                                </w:p>
                                <w:p w14:paraId="5E701007" w14:textId="77777777" w:rsidR="006665BA" w:rsidRPr="004544D2" w:rsidRDefault="006665BA" w:rsidP="006665BA">
                                  <w:pPr>
                                    <w:jc w:val="center"/>
                                    <w:rPr>
                                      <w:b/>
                                      <w:sz w:val="18"/>
                                      <w:szCs w:val="18"/>
                                    </w:rPr>
                                  </w:pPr>
                                  <w:r w:rsidRPr="004544D2">
                                    <w:rPr>
                                      <w:b/>
                                      <w:sz w:val="18"/>
                                      <w:szCs w:val="18"/>
                                    </w:rPr>
                                    <w:t>Doer</w:t>
                                  </w:r>
                                </w:p>
                              </w:txbxContent>
                            </wps:txbx>
                            <wps:bodyPr rot="0" vert="horz" wrap="square" lIns="91440" tIns="45720" rIns="91440" bIns="45720" anchor="t" anchorCtr="0" upright="1">
                              <a:noAutofit/>
                            </wps:bodyPr>
                          </wps:wsp>
                          <wps:wsp>
                            <wps:cNvPr id="26" name="Надпись 28"/>
                            <wps:cNvSpPr txBox="1">
                              <a:spLocks noChangeArrowheads="1"/>
                            </wps:cNvSpPr>
                            <wps:spPr bwMode="auto">
                              <a:xfrm>
                                <a:off x="26795" y="5565"/>
                                <a:ext cx="10986" cy="6350"/>
                              </a:xfrm>
                              <a:prstGeom prst="rect">
                                <a:avLst/>
                              </a:prstGeom>
                              <a:solidFill>
                                <a:sysClr val="window" lastClr="FFFFFF">
                                  <a:lumMod val="100000"/>
                                  <a:lumOff val="0"/>
                                </a:sysClr>
                              </a:solidFill>
                              <a:ln w="6350">
                                <a:solidFill>
                                  <a:srgbClr val="000000"/>
                                </a:solidFill>
                                <a:miter lim="800000"/>
                                <a:headEnd/>
                                <a:tailEnd/>
                              </a:ln>
                            </wps:spPr>
                            <wps:txbx>
                              <w:txbxContent>
                                <w:p w14:paraId="0C23B988" w14:textId="77777777" w:rsidR="006665BA" w:rsidRPr="004544D2" w:rsidRDefault="006665BA" w:rsidP="006665BA">
                                  <w:pPr>
                                    <w:jc w:val="center"/>
                                    <w:rPr>
                                      <w:b/>
                                      <w:sz w:val="18"/>
                                      <w:szCs w:val="18"/>
                                    </w:rPr>
                                  </w:pPr>
                                  <w:r w:rsidRPr="004544D2">
                                    <w:rPr>
                                      <w:b/>
                                      <w:sz w:val="18"/>
                                      <w:szCs w:val="18"/>
                                    </w:rPr>
                                    <w:t>Means</w:t>
                                  </w:r>
                                  <w:r>
                                    <w:rPr>
                                      <w:b/>
                                      <w:sz w:val="18"/>
                                      <w:szCs w:val="18"/>
                                    </w:rPr>
                                    <w:t>,</w:t>
                                  </w:r>
                                </w:p>
                                <w:p w14:paraId="519159D7" w14:textId="77777777" w:rsidR="006665BA" w:rsidRPr="004544D2" w:rsidRDefault="006665BA" w:rsidP="006665BA">
                                  <w:pPr>
                                    <w:jc w:val="center"/>
                                    <w:rPr>
                                      <w:b/>
                                      <w:sz w:val="18"/>
                                      <w:szCs w:val="18"/>
                                    </w:rPr>
                                  </w:pPr>
                                  <w:r w:rsidRPr="004544D2">
                                    <w:rPr>
                                      <w:b/>
                                      <w:sz w:val="18"/>
                                      <w:szCs w:val="18"/>
                                    </w:rPr>
                                    <w:t>Instruments of activity</w:t>
                                  </w:r>
                                </w:p>
                              </w:txbxContent>
                            </wps:txbx>
                            <wps:bodyPr rot="0" vert="horz" wrap="square" lIns="91440" tIns="45720" rIns="91440" bIns="45720" anchor="t" anchorCtr="0" upright="1">
                              <a:noAutofit/>
                            </wps:bodyPr>
                          </wps:wsp>
                          <wps:wsp>
                            <wps:cNvPr id="27" name="Прямая соединительная линия 31"/>
                            <wps:cNvCnPr/>
                            <wps:spPr bwMode="auto">
                              <a:xfrm rot="5400000">
                                <a:off x="31248" y="-15187"/>
                                <a:ext cx="254" cy="60388"/>
                              </a:xfrm>
                              <a:prstGeom prst="line">
                                <a:avLst/>
                              </a:prstGeom>
                              <a:noFill/>
                              <a:ln w="19050">
                                <a:solidFill>
                                  <a:srgbClr val="ED7D31">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8" name="Прямая соединительная линия 32"/>
                            <wps:cNvCnPr/>
                            <wps:spPr bwMode="auto">
                              <a:xfrm rot="5400000" flipH="1">
                                <a:off x="31328" y="-25365"/>
                                <a:ext cx="228" cy="60388"/>
                              </a:xfrm>
                              <a:prstGeom prst="line">
                                <a:avLst/>
                              </a:prstGeom>
                              <a:noFill/>
                              <a:ln w="19050">
                                <a:solidFill>
                                  <a:srgbClr val="ED7D31">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9" name="Надпись 33"/>
                            <wps:cNvSpPr txBox="1">
                              <a:spLocks noChangeArrowheads="1"/>
                            </wps:cNvSpPr>
                            <wps:spPr bwMode="auto">
                              <a:xfrm>
                                <a:off x="40233" y="5283"/>
                                <a:ext cx="11367" cy="5575"/>
                              </a:xfrm>
                              <a:prstGeom prst="rect">
                                <a:avLst/>
                              </a:prstGeom>
                              <a:solidFill>
                                <a:sysClr val="window" lastClr="FFFFFF">
                                  <a:lumMod val="100000"/>
                                  <a:lumOff val="0"/>
                                </a:sysClr>
                              </a:solidFill>
                              <a:ln w="6350">
                                <a:solidFill>
                                  <a:srgbClr val="000000"/>
                                </a:solidFill>
                                <a:miter lim="800000"/>
                                <a:headEnd/>
                                <a:tailEnd/>
                              </a:ln>
                            </wps:spPr>
                            <wps:txbx>
                              <w:txbxContent>
                                <w:p w14:paraId="5030793A" w14:textId="77777777" w:rsidR="006665BA" w:rsidRPr="004544D2" w:rsidRDefault="006665BA" w:rsidP="006665BA">
                                  <w:pPr>
                                    <w:jc w:val="center"/>
                                    <w:rPr>
                                      <w:b/>
                                      <w:sz w:val="18"/>
                                      <w:szCs w:val="18"/>
                                    </w:rPr>
                                  </w:pPr>
                                  <w:r w:rsidRPr="004544D2">
                                    <w:rPr>
                                      <w:b/>
                                      <w:sz w:val="18"/>
                                      <w:szCs w:val="18"/>
                                    </w:rPr>
                                    <w:t>Object</w:t>
                                  </w:r>
                                  <w:r>
                                    <w:rPr>
                                      <w:b/>
                                      <w:sz w:val="18"/>
                                      <w:szCs w:val="18"/>
                                    </w:rPr>
                                    <w:t>,</w:t>
                                  </w:r>
                                </w:p>
                                <w:p w14:paraId="6EA78407" w14:textId="77777777" w:rsidR="006665BA" w:rsidRPr="004544D2" w:rsidRDefault="006665BA" w:rsidP="006665BA">
                                  <w:pPr>
                                    <w:jc w:val="center"/>
                                    <w:rPr>
                                      <w:b/>
                                      <w:sz w:val="18"/>
                                      <w:szCs w:val="18"/>
                                    </w:rPr>
                                  </w:pPr>
                                  <w:r w:rsidRPr="004544D2">
                                    <w:rPr>
                                      <w:b/>
                                      <w:sz w:val="18"/>
                                      <w:szCs w:val="18"/>
                                    </w:rPr>
                                    <w:t>World, process</w:t>
                                  </w:r>
                                </w:p>
                                <w:p w14:paraId="2B80F834" w14:textId="77777777" w:rsidR="006665BA" w:rsidRPr="00180335" w:rsidRDefault="006665BA" w:rsidP="006665BA">
                                  <w:pPr>
                                    <w:jc w:val="center"/>
                                    <w:rPr>
                                      <w:b/>
                                    </w:rPr>
                                  </w:pPr>
                                </w:p>
                              </w:txbxContent>
                            </wps:txbx>
                            <wps:bodyPr rot="0" vert="horz" wrap="square" lIns="91440" tIns="45720" rIns="91440" bIns="45720" anchor="t" anchorCtr="0" upright="1">
                              <a:noAutofit/>
                            </wps:bodyPr>
                          </wps:wsp>
                          <wps:wsp>
                            <wps:cNvPr id="31" name="Полилиния 35"/>
                            <wps:cNvSpPr>
                              <a:spLocks/>
                            </wps:cNvSpPr>
                            <wps:spPr bwMode="auto">
                              <a:xfrm>
                                <a:off x="41108" y="9780"/>
                                <a:ext cx="5969" cy="4381"/>
                              </a:xfrm>
                              <a:custGeom>
                                <a:avLst/>
                                <a:gdLst>
                                  <a:gd name="T0" fmla="*/ 596900 w 596900"/>
                                  <a:gd name="T1" fmla="*/ 0 h 387350"/>
                                  <a:gd name="T2" fmla="*/ 596900 w 596900"/>
                                  <a:gd name="T3" fmla="*/ 265763 h 387350"/>
                                  <a:gd name="T4" fmla="*/ 0 w 596900"/>
                                  <a:gd name="T5" fmla="*/ 438150 h 387350"/>
                                  <a:gd name="T6" fmla="*/ 0 60000 65536"/>
                                  <a:gd name="T7" fmla="*/ 0 60000 65536"/>
                                  <a:gd name="T8" fmla="*/ 0 60000 65536"/>
                                </a:gdLst>
                                <a:ahLst/>
                                <a:cxnLst>
                                  <a:cxn ang="T6">
                                    <a:pos x="T0" y="T1"/>
                                  </a:cxn>
                                  <a:cxn ang="T7">
                                    <a:pos x="T2" y="T3"/>
                                  </a:cxn>
                                  <a:cxn ang="T8">
                                    <a:pos x="T4" y="T5"/>
                                  </a:cxn>
                                </a:cxnLst>
                                <a:rect l="0" t="0" r="r" b="b"/>
                                <a:pathLst>
                                  <a:path w="596900" h="387350">
                                    <a:moveTo>
                                      <a:pt x="596900" y="0"/>
                                    </a:moveTo>
                                    <a:lnTo>
                                      <a:pt x="596900" y="234950"/>
                                    </a:lnTo>
                                    <a:lnTo>
                                      <a:pt x="0" y="387350"/>
                                    </a:lnTo>
                                  </a:path>
                                </a:pathLst>
                              </a:custGeom>
                              <a:noFill/>
                              <a:ln w="38100">
                                <a:solidFill>
                                  <a:srgbClr val="FF0000"/>
                                </a:solidFill>
                                <a:prstDash val="sysDash"/>
                                <a:miter lim="800000"/>
                                <a:headEnd/>
                                <a:tailEnd type="arrow" w="med" len="med"/>
                              </a:ln>
                              <a:effectLst>
                                <a:outerShdw dist="38100" dir="2700000" algn="tl" rotWithShape="0">
                                  <a:srgbClr val="000000">
                                    <a:alpha val="39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2" name="Стрелка влево 36"/>
                            <wps:cNvSpPr>
                              <a:spLocks noChangeArrowheads="1"/>
                            </wps:cNvSpPr>
                            <wps:spPr bwMode="auto">
                              <a:xfrm>
                                <a:off x="49298" y="6599"/>
                                <a:ext cx="3873" cy="1524"/>
                              </a:xfrm>
                              <a:prstGeom prst="leftArrow">
                                <a:avLst>
                                  <a:gd name="adj1" fmla="val 50000"/>
                                  <a:gd name="adj2" fmla="val 49991"/>
                                </a:avLst>
                              </a:prstGeom>
                              <a:gradFill rotWithShape="1">
                                <a:gsLst>
                                  <a:gs pos="0">
                                    <a:srgbClr val="71A6DB"/>
                                  </a:gs>
                                  <a:gs pos="50000">
                                    <a:srgbClr val="559BDB"/>
                                  </a:gs>
                                  <a:gs pos="100000">
                                    <a:srgbClr val="438AC9"/>
                                  </a:gs>
                                </a:gsLst>
                                <a:lin ang="5400000"/>
                              </a:gradFill>
                              <a:ln>
                                <a:noFill/>
                              </a:ln>
                              <a:effectLst>
                                <a:outerShdw dist="19050" dir="5400000" algn="ctr" rotWithShape="0">
                                  <a:srgbClr val="000000">
                                    <a:alpha val="62999"/>
                                  </a:srgbClr>
                                </a:outerShdw>
                              </a:effectLst>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3" name="Стрелка влево 37"/>
                            <wps:cNvSpPr>
                              <a:spLocks noChangeArrowheads="1"/>
                            </wps:cNvSpPr>
                            <wps:spPr bwMode="auto">
                              <a:xfrm>
                                <a:off x="49298" y="15664"/>
                                <a:ext cx="3873" cy="1524"/>
                              </a:xfrm>
                              <a:prstGeom prst="leftArrow">
                                <a:avLst>
                                  <a:gd name="adj1" fmla="val 50000"/>
                                  <a:gd name="adj2" fmla="val 49991"/>
                                </a:avLst>
                              </a:prstGeom>
                              <a:gradFill rotWithShape="1">
                                <a:gsLst>
                                  <a:gs pos="0">
                                    <a:srgbClr val="71A6DB"/>
                                  </a:gs>
                                  <a:gs pos="50000">
                                    <a:srgbClr val="559BDB"/>
                                  </a:gs>
                                  <a:gs pos="100000">
                                    <a:srgbClr val="438AC9"/>
                                  </a:gs>
                                </a:gsLst>
                                <a:lin ang="5400000"/>
                              </a:gradFill>
                              <a:ln>
                                <a:noFill/>
                              </a:ln>
                              <a:effectLst>
                                <a:outerShdw dist="19050" dir="5400000" algn="ctr" rotWithShape="0">
                                  <a:srgbClr val="000000">
                                    <a:alpha val="62999"/>
                                  </a:srgbClr>
                                </a:outerShdw>
                              </a:effectLst>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9D3DE2C" id="Группа 1" o:spid="_x0000_s1026" style="position:absolute;left:0;text-align:left;margin-left:281.05pt;margin-top:7.4pt;width:332.25pt;height:254.25pt;z-index:251659264;mso-position-horizontal:right;mso-position-horizontal-relative:margin" coordorigin="-1598,-1747" coordsize="65205,46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">
                <v:line id="Прямая соединительная линия 29" o:spid="_x0000_s1027" style="position:absolute;flip:x;visibility:visible;mso-wrap-style:square" from="12642,2305" to="12642,29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5WJ8MAAADaAAAADwAAAGRycy9kb3ducmV2LnhtbESPT4vCMBTE7wt+h/AEL4umenClGkUE&#10;2R4E8Q+Ct2fzbIvNS2mybf32RhD2OMzMb5jFqjOlaKh2hWUF41EEgji1uuBMwfm0Hc5AOI+ssbRM&#10;Cp7kYLXsfS0w1rblAzVHn4kAYRejgtz7KpbSpTkZdCNbEQfvbmuDPsg6k7rGNsBNKSdRNJUGCw4L&#10;OVa0ySl9HP+MgqvFZH3rvrPD7w+2TVLOxpf9TqlBv1vPQXjq/H/40060ggm8r4Qb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eVifDAAAA2gAAAA8AAAAAAAAAAAAA&#10;AAAAoQIAAGRycy9kb3ducmV2LnhtbFBLBQYAAAAABAAEAPkAAACRAwAAAAA=&#10;" strokecolor="#ed7d31" strokeweight="1.5pt">
                  <v:stroke joinstyle="miter"/>
                </v:line>
                <v:group id="Группа 12" o:spid="_x0000_s1028" style="position:absolute;left:-1598;top:-1747;width:65205;height:46671" coordorigin="-1598,-1747" coordsize="65205,466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Прямая соединительная линия 5" o:spid="_x0000_s1029" style="position:absolute;flip:x;visibility:visible;mso-wrap-style:square" from="52240,2146" to="52240,29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tryMUAAADaAAAADwAAAGRycy9kb3ducmV2LnhtbESPzWrDMBCE74G8g9hAL6GWU0pjXMsh&#10;BEJ9KJT8EOhta21sE2tlLNV2374qFHIcZuYbJttMphUD9a6xrGAVxSCIS6sbrhScT/vHBITzyBpb&#10;y6Tghxxs8vksw1TbkQ80HH0lAoRdigpq77tUSlfWZNBFtiMO3tX2Bn2QfSV1j2OAm1Y+xfGLNNhw&#10;WKixo11N5e34bRR8Wiy2X9OyOrytcRyKNlldPt6VelhM21cQniZ/D/+3C63gGf6uhBsg8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tryMUAAADaAAAADwAAAAAAAAAA&#10;AAAAAAChAgAAZHJzL2Rvd25yZXYueG1sUEsFBgAAAAAEAAQA+QAAAJMDAAAAAA==&#10;" strokecolor="#ed7d31" strokeweight="1.5pt">
                    <v:stroke joinstyle="miter"/>
                  </v:line>
                  <v:group id="Группа 8" o:spid="_x0000_s1030" style="position:absolute;left:-1598;top:-1747;width:65205;height:46671" coordorigin="-1598,-1747" coordsize="65205,466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Надпись 1" o:spid="_x0000_s1031" type="#_x0000_t202" style="position:absolute;top:-1747;width:14465;height:6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OMUA&#10;AADaAAAADwAAAGRycy9kb3ducmV2LnhtbESPT2vCQBTE70K/w/IK3symQoOkWUUCYin2oM2lt9fs&#10;yx+afRuzW5P203cFweMwM79hss1kOnGhwbWWFTxFMQji0uqWawXFx26xAuE8ssbOMin4JQeb9cMs&#10;w1TbkY90OflaBAi7FBU03veplK5syKCLbE8cvMoOBn2QQy31gGOAm04u4ziRBlsOCw32lDdUfp9+&#10;jIK3fPeOx6+lWf11+f5Qbftz8fms1Pxx2r6A8DT5e/jWftUKErheCT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H04xQAAANoAAAAPAAAAAAAAAAAAAAAAAJgCAABkcnMv&#10;ZG93bnJldi54bWxQSwUGAAAAAAQABAD1AAAAigMAAAAA&#10;" filled="f" stroked="f" strokeweight=".5pt">
                      <v:textbox>
                        <w:txbxContent>
                          <w:p w14:paraId="3DEA2AC3" w14:textId="77777777" w:rsidR="006665BA" w:rsidRPr="004544D2" w:rsidRDefault="006665BA" w:rsidP="006665BA">
                            <w:pPr>
                              <w:jc w:val="center"/>
                              <w:rPr>
                                <w:sz w:val="18"/>
                                <w:szCs w:val="18"/>
                              </w:rPr>
                            </w:pPr>
                            <w:r w:rsidRPr="004544D2">
                              <w:rPr>
                                <w:sz w:val="18"/>
                                <w:szCs w:val="18"/>
                              </w:rPr>
                              <w:t>Methodological levels</w:t>
                            </w:r>
                          </w:p>
                        </w:txbxContent>
                      </v:textbox>
                    </v:shape>
                    <v:shape id="Надпись 3" o:spid="_x0000_s1032" type="#_x0000_t202" style="position:absolute;left:25603;top:1351;width:14471;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14:paraId="5B775128" w14:textId="77777777" w:rsidR="006665BA" w:rsidRPr="004544D2" w:rsidRDefault="006665BA" w:rsidP="006665BA">
                            <w:pPr>
                              <w:jc w:val="center"/>
                              <w:rPr>
                                <w:sz w:val="18"/>
                                <w:szCs w:val="18"/>
                              </w:rPr>
                            </w:pPr>
                            <w:r w:rsidRPr="004544D2">
                              <w:rPr>
                                <w:sz w:val="18"/>
                                <w:szCs w:val="18"/>
                              </w:rPr>
                              <w:t>Categories</w:t>
                            </w:r>
                          </w:p>
                        </w:txbxContent>
                      </v:textbox>
                    </v:shape>
                    <v:shape id="Надпись 4" o:spid="_x0000_s1033" type="#_x0000_t202" style="position:absolute;left:52396;top:-1020;width:11211;height:5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14:paraId="0B714EF7" w14:textId="77777777" w:rsidR="006665BA" w:rsidRPr="004544D2" w:rsidRDefault="006665BA" w:rsidP="006665BA">
                            <w:pPr>
                              <w:rPr>
                                <w:sz w:val="18"/>
                                <w:szCs w:val="18"/>
                              </w:rPr>
                            </w:pPr>
                            <w:r w:rsidRPr="004544D2">
                              <w:rPr>
                                <w:sz w:val="18"/>
                                <w:szCs w:val="18"/>
                              </w:rPr>
                              <w:t>Cognitive connotations</w:t>
                            </w:r>
                          </w:p>
                        </w:txbxContent>
                      </v:textbox>
                    </v:shape>
                    <v:shape id="Надпись 6" o:spid="_x0000_s1034" type="#_x0000_t202" style="position:absolute;left:79;top:5283;width:14471;height:9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14:paraId="14EF0EA2" w14:textId="77777777" w:rsidR="006665BA" w:rsidRPr="004544D2" w:rsidRDefault="006665BA" w:rsidP="006665BA">
                            <w:pPr>
                              <w:jc w:val="center"/>
                              <w:rPr>
                                <w:sz w:val="18"/>
                                <w:szCs w:val="18"/>
                              </w:rPr>
                            </w:pPr>
                            <w:r w:rsidRPr="004544D2">
                              <w:rPr>
                                <w:sz w:val="18"/>
                                <w:szCs w:val="18"/>
                              </w:rPr>
                              <w:t>Philosophical</w:t>
                            </w:r>
                          </w:p>
                          <w:p w14:paraId="32111978" w14:textId="77777777" w:rsidR="006665BA" w:rsidRPr="004544D2" w:rsidRDefault="006665BA" w:rsidP="006665BA">
                            <w:pPr>
                              <w:jc w:val="center"/>
                              <w:rPr>
                                <w:sz w:val="18"/>
                                <w:szCs w:val="18"/>
                              </w:rPr>
                            </w:pPr>
                            <w:r w:rsidRPr="004544D2">
                              <w:rPr>
                                <w:sz w:val="18"/>
                                <w:szCs w:val="18"/>
                              </w:rPr>
                              <w:t>(</w:t>
                            </w:r>
                            <w:proofErr w:type="gramStart"/>
                            <w:r w:rsidRPr="004544D2">
                              <w:rPr>
                                <w:sz w:val="18"/>
                                <w:szCs w:val="18"/>
                              </w:rPr>
                              <w:t>general</w:t>
                            </w:r>
                            <w:proofErr w:type="gramEnd"/>
                            <w:r w:rsidRPr="004544D2">
                              <w:rPr>
                                <w:sz w:val="18"/>
                                <w:szCs w:val="18"/>
                              </w:rPr>
                              <w:t xml:space="preserve"> scientific) level </w:t>
                            </w:r>
                          </w:p>
                        </w:txbxContent>
                      </v:textbox>
                    </v:shape>
                    <v:shape id="Надпись 7" o:spid="_x0000_s1035" type="#_x0000_t202" style="position:absolute;left:-165;top:15827;width:14159;height:10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14:paraId="550AE869" w14:textId="77777777" w:rsidR="006665BA" w:rsidRPr="004544D2" w:rsidRDefault="006665BA" w:rsidP="006665BA">
                            <w:pPr>
                              <w:jc w:val="center"/>
                              <w:rPr>
                                <w:sz w:val="18"/>
                                <w:szCs w:val="18"/>
                              </w:rPr>
                            </w:pPr>
                            <w:r w:rsidRPr="004544D2">
                              <w:rPr>
                                <w:sz w:val="18"/>
                                <w:szCs w:val="18"/>
                              </w:rPr>
                              <w:t>Specific-scientific (technological) level</w:t>
                            </w:r>
                          </w:p>
                        </w:txbxContent>
                      </v:textbox>
                    </v:shape>
                    <v:shape id="Надпись 9" o:spid="_x0000_s1036" type="#_x0000_t202" style="position:absolute;left:52876;top:5804;width:10327;height:5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u/FMMA&#10;AADbAAAADwAAAGRycy9kb3ducmV2LnhtbERPS2vCQBC+C/6HZQredBNBkdRVQkBaij34uHibZsck&#10;NDsbs9sk9te7hYK3+fies94OphYdta6yrCCeRSCIc6srLhScT7vpCoTzyBpry6TgTg62m/FojYm2&#10;PR+oO/pChBB2CSoovW8SKV1ekkE3sw1x4K62NegDbAupW+xDuKnlPIqW0mDFoaHEhrKS8u/jj1Hw&#10;ke0+8fA1N6vfOnvbX9Pmdr4slJq8DOkrCE+Df4r/3e86zI/h75dw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u/FMMAAADbAAAADwAAAAAAAAAAAAAAAACYAgAAZHJzL2Rv&#10;d25yZXYueG1sUEsFBgAAAAAEAAQA9QAAAIgDAAAAAA==&#10;" filled="f" stroked="f" strokeweight=".5pt">
                      <v:textbox>
                        <w:txbxContent>
                          <w:p w14:paraId="1E82D97D" w14:textId="77777777" w:rsidR="006665BA" w:rsidRPr="004544D2" w:rsidRDefault="006665BA" w:rsidP="006665BA">
                            <w:pPr>
                              <w:rPr>
                                <w:sz w:val="18"/>
                                <w:szCs w:val="18"/>
                              </w:rPr>
                            </w:pPr>
                            <w:r w:rsidRPr="004544D2">
                              <w:rPr>
                                <w:sz w:val="18"/>
                                <w:szCs w:val="18"/>
                              </w:rPr>
                              <w:t>In a broad sense</w:t>
                            </w:r>
                          </w:p>
                        </w:txbxContent>
                      </v:textbox>
                    </v:shape>
                    <v:shape id="Надпись 10" o:spid="_x0000_s1037" type="#_x0000_t202" style="position:absolute;left:53591;top:15186;width:8840;height:8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14:paraId="1CDE65FB" w14:textId="77777777" w:rsidR="006665BA" w:rsidRPr="004E100A" w:rsidRDefault="006665BA" w:rsidP="006665BA">
                            <w:r w:rsidRPr="004E100A">
                              <w:rPr>
                                <w:sz w:val="18"/>
                              </w:rPr>
                              <w:t xml:space="preserve">In a narrow </w:t>
                            </w:r>
                            <w:r>
                              <w:rPr>
                                <w:sz w:val="20"/>
                              </w:rPr>
                              <w:t>sense</w:t>
                            </w:r>
                          </w:p>
                        </w:txbxContent>
                      </v:textbox>
                    </v:shape>
                    <v:oval id="Овал 11" o:spid="_x0000_s1038" style="position:absolute;left:13358;top:12404;width:38239;height:177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0b9cIA&#10;AADbAAAADwAAAGRycy9kb3ducmV2LnhtbESP3YrCMBCF74V9hzAL3mnqLohUo0jpgheL+PcAQzLb&#10;1m0moYla394IgncznDPnO7NY9bYVV+pC41jBZJyBINbONFwpOB1/RjMQISIbbB2TgjsFWC0/BgvM&#10;jbvxnq6HWIkUwiFHBXWMPpcy6JoshrHzxEn7c53FmNaukqbDWwq3rfzKsqm02HAi1OipqEn/Hy42&#10;QYxp78XW746+rM6/Z102uiiVGn726zmISH18m1/XG5Pqf8PzlzS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jRv1wgAAANsAAAAPAAAAAAAAAAAAAAAAAJgCAABkcnMvZG93&#10;bnJldi54bWxQSwUGAAAAAAQABAD1AAAAhwMAAAAA&#10;" filled="f" strokecolor="#203864" strokeweight="1pt">
                      <v:stroke joinstyle="miter"/>
                    </v:oval>
                    <v:shape id="Надпись 15" o:spid="_x0000_s1039" type="#_x0000_t202" style="position:absolute;left:12880;top:16618;width:14471;height:8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cjMQA&#10;AADbAAAADwAAAGRycy9kb3ducmV2LnhtbERPTWvCQBC9F/wPywje6qZi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sHIzEAAAA2wAAAA8AAAAAAAAAAAAAAAAAmAIAAGRycy9k&#10;b3ducmV2LnhtbFBLBQYAAAAABAAEAPUAAACJAwAAAAA=&#10;" filled="f" stroked="f" strokeweight=".5pt">
                      <v:textbox>
                        <w:txbxContent>
                          <w:p w14:paraId="1AFB124C" w14:textId="77777777" w:rsidR="006665BA" w:rsidRPr="004544D2" w:rsidRDefault="006665BA" w:rsidP="006665BA">
                            <w:pPr>
                              <w:jc w:val="center"/>
                              <w:rPr>
                                <w:b/>
                                <w:sz w:val="18"/>
                                <w:szCs w:val="18"/>
                              </w:rPr>
                            </w:pPr>
                            <w:r w:rsidRPr="004544D2">
                              <w:rPr>
                                <w:b/>
                                <w:sz w:val="18"/>
                                <w:szCs w:val="18"/>
                              </w:rPr>
                              <w:t xml:space="preserve">Subject </w:t>
                            </w:r>
                          </w:p>
                          <w:p w14:paraId="2CF9A55C" w14:textId="77777777" w:rsidR="006665BA" w:rsidRPr="004544D2" w:rsidRDefault="006665BA" w:rsidP="006665BA">
                            <w:pPr>
                              <w:jc w:val="center"/>
                              <w:rPr>
                                <w:sz w:val="18"/>
                                <w:szCs w:val="18"/>
                              </w:rPr>
                            </w:pPr>
                            <w:r w:rsidRPr="004544D2">
                              <w:rPr>
                                <w:sz w:val="18"/>
                                <w:szCs w:val="18"/>
                              </w:rPr>
                              <w:t>(</w:t>
                            </w:r>
                            <w:proofErr w:type="gramStart"/>
                            <w:r w:rsidRPr="004544D2">
                              <w:rPr>
                                <w:sz w:val="18"/>
                                <w:szCs w:val="18"/>
                              </w:rPr>
                              <w:t>teacher</w:t>
                            </w:r>
                            <w:proofErr w:type="gramEnd"/>
                            <w:r w:rsidRPr="004544D2">
                              <w:rPr>
                                <w:sz w:val="18"/>
                                <w:szCs w:val="18"/>
                              </w:rPr>
                              <w:t>, coach</w:t>
                            </w:r>
                            <w:r>
                              <w:rPr>
                                <w:sz w:val="18"/>
                                <w:szCs w:val="18"/>
                              </w:rPr>
                              <w:t>,</w:t>
                            </w:r>
                            <w:r w:rsidRPr="004544D2">
                              <w:rPr>
                                <w:sz w:val="18"/>
                                <w:szCs w:val="18"/>
                              </w:rPr>
                              <w:t xml:space="preserve"> etc.) </w:t>
                            </w:r>
                          </w:p>
                          <w:p w14:paraId="0049734C" w14:textId="77777777" w:rsidR="006665BA" w:rsidRPr="002E2218" w:rsidRDefault="006665BA" w:rsidP="006665BA">
                            <w:pPr>
                              <w:jc w:val="center"/>
                              <w:rPr>
                                <w:sz w:val="24"/>
                                <w:szCs w:val="24"/>
                              </w:rPr>
                            </w:pPr>
                          </w:p>
                        </w:txbxContent>
                      </v:textbox>
                    </v:shape>
                    <v:shape id="Надпись 16" o:spid="_x0000_s1040" type="#_x0000_t202" style="position:absolute;left:25203;top:16777;width:14472;height:8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14:paraId="1CD8D8EB" w14:textId="77777777" w:rsidR="006665BA" w:rsidRPr="004544D2" w:rsidRDefault="006665BA" w:rsidP="006665BA">
                            <w:pPr>
                              <w:jc w:val="center"/>
                              <w:rPr>
                                <w:b/>
                                <w:sz w:val="18"/>
                                <w:szCs w:val="18"/>
                              </w:rPr>
                            </w:pPr>
                            <w:r w:rsidRPr="004544D2">
                              <w:rPr>
                                <w:b/>
                                <w:sz w:val="18"/>
                                <w:szCs w:val="18"/>
                              </w:rPr>
                              <w:t xml:space="preserve">Means </w:t>
                            </w:r>
                          </w:p>
                          <w:p w14:paraId="46066C97" w14:textId="77777777" w:rsidR="006665BA" w:rsidRPr="004544D2" w:rsidRDefault="006665BA" w:rsidP="006665BA">
                            <w:pPr>
                              <w:jc w:val="center"/>
                              <w:rPr>
                                <w:sz w:val="18"/>
                                <w:szCs w:val="18"/>
                              </w:rPr>
                            </w:pPr>
                            <w:r w:rsidRPr="004544D2">
                              <w:rPr>
                                <w:sz w:val="18"/>
                                <w:szCs w:val="18"/>
                              </w:rPr>
                              <w:t>(</w:t>
                            </w:r>
                            <w:proofErr w:type="gramStart"/>
                            <w:r w:rsidRPr="004544D2">
                              <w:rPr>
                                <w:sz w:val="18"/>
                                <w:szCs w:val="18"/>
                              </w:rPr>
                              <w:t>physical</w:t>
                            </w:r>
                            <w:proofErr w:type="gramEnd"/>
                            <w:r w:rsidRPr="004544D2">
                              <w:rPr>
                                <w:sz w:val="18"/>
                                <w:szCs w:val="18"/>
                              </w:rPr>
                              <w:t xml:space="preserve"> training</w:t>
                            </w:r>
                            <w:r>
                              <w:rPr>
                                <w:sz w:val="18"/>
                                <w:szCs w:val="18"/>
                              </w:rPr>
                              <w:t>,</w:t>
                            </w:r>
                            <w:r w:rsidRPr="004544D2">
                              <w:rPr>
                                <w:sz w:val="18"/>
                                <w:szCs w:val="18"/>
                              </w:rPr>
                              <w:t xml:space="preserve"> etc.) </w:t>
                            </w:r>
                          </w:p>
                          <w:p w14:paraId="7F80AE13" w14:textId="77777777" w:rsidR="006665BA" w:rsidRPr="002E2218" w:rsidRDefault="006665BA" w:rsidP="006665BA">
                            <w:pPr>
                              <w:jc w:val="center"/>
                              <w:rPr>
                                <w:sz w:val="24"/>
                                <w:szCs w:val="24"/>
                              </w:rPr>
                            </w:pPr>
                          </w:p>
                        </w:txbxContent>
                      </v:textbox>
                    </v:shape>
                    <v:oval id="Овал 18" o:spid="_x0000_s1041" style="position:absolute;left:37450;top:15425;width:13996;height:111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q4bcIA&#10;AADbAAAADwAAAGRycy9kb3ducmV2LnhtbESP3YrCMBCF74V9hzAL3tlUL0SqUaR0wYtl8e8BhmS2&#10;rdtMQpPV+vZGELyb4Zw535nVZrCduFIfWscKplkOglg703Kt4Hz6mixAhIhssHNMCu4UYLP+GK2w&#10;MO7GB7oeYy1SCIcCFTQx+kLKoBuyGDLniZP263qLMa19LU2PtxRuOznL87m02HIiNOipbEj/Hf9t&#10;ghjT3csfvz/5qr58X3TV6rJSavw5bJcgIg3xbX5d70yqP4fnL2kA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htwgAAANsAAAAPAAAAAAAAAAAAAAAAAJgCAABkcnMvZG93&#10;bnJldi54bWxQSwUGAAAAAAQABAD1AAAAhwMAAAAA&#10;" filled="f" strokecolor="#203864" strokeweight="1pt">
                      <v:stroke joinstyle="miter"/>
                    </v:oval>
                    <v:shape id="Надпись 19" o:spid="_x0000_s1042" type="#_x0000_t202" style="position:absolute;left:37212;top:15186;width:14859;height:11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EWicUA&#10;AADbAAAADwAAAGRycy9kb3ducmV2LnhtbESPT2vCQBDF7wW/wzKCt7pRUCS6igSkRdqDfy7exuyY&#10;BLOzMbtq2k/vHAq9zfDevPebxapztXpQGyrPBkbDBBRx7m3FhYHjYfM+AxUissXaMxn4oQCrZe9t&#10;gan1T97RYx8LJSEcUjRQxtikWoe8JIdh6Bti0S6+dRhlbQttW3xKuKv1OEmm2mHF0lBiQ1lJ+XV/&#10;dwa22eYbd+exm/3W2cfXZd3cjqeJMYN+t56DitTFf/Pf9acVfIGV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RaJxQAAANsAAAAPAAAAAAAAAAAAAAAAAJgCAABkcnMv&#10;ZG93bnJldi54bWxQSwUGAAAAAAQABAD1AAAAigMAAAAA&#10;" filled="f" stroked="f" strokeweight=".5pt">
                      <v:textbox>
                        <w:txbxContent>
                          <w:p w14:paraId="06A30B36" w14:textId="77777777" w:rsidR="006665BA" w:rsidRPr="004544D2" w:rsidRDefault="006665BA" w:rsidP="006665BA">
                            <w:pPr>
                              <w:jc w:val="center"/>
                              <w:rPr>
                                <w:b/>
                                <w:sz w:val="18"/>
                                <w:szCs w:val="18"/>
                              </w:rPr>
                            </w:pPr>
                            <w:r w:rsidRPr="004544D2">
                              <w:rPr>
                                <w:b/>
                                <w:sz w:val="18"/>
                                <w:szCs w:val="18"/>
                              </w:rPr>
                              <w:t>Object</w:t>
                            </w:r>
                          </w:p>
                          <w:p w14:paraId="37F1D748" w14:textId="77777777" w:rsidR="006665BA" w:rsidRPr="004544D2" w:rsidRDefault="006665BA" w:rsidP="006665BA">
                            <w:pPr>
                              <w:jc w:val="center"/>
                              <w:rPr>
                                <w:sz w:val="18"/>
                                <w:szCs w:val="18"/>
                              </w:rPr>
                            </w:pPr>
                            <w:r w:rsidRPr="004544D2">
                              <w:rPr>
                                <w:sz w:val="18"/>
                                <w:szCs w:val="18"/>
                              </w:rPr>
                              <w:t>(</w:t>
                            </w:r>
                            <w:proofErr w:type="gramStart"/>
                            <w:r w:rsidRPr="004544D2">
                              <w:rPr>
                                <w:sz w:val="18"/>
                                <w:szCs w:val="18"/>
                              </w:rPr>
                              <w:t>students</w:t>
                            </w:r>
                            <w:proofErr w:type="gramEnd"/>
                            <w:r w:rsidRPr="004544D2">
                              <w:rPr>
                                <w:sz w:val="18"/>
                                <w:szCs w:val="18"/>
                              </w:rPr>
                              <w:t>, sportsmen</w:t>
                            </w:r>
                            <w:r>
                              <w:rPr>
                                <w:sz w:val="18"/>
                                <w:szCs w:val="18"/>
                              </w:rPr>
                              <w:t>,</w:t>
                            </w:r>
                            <w:r w:rsidRPr="004544D2">
                              <w:rPr>
                                <w:sz w:val="18"/>
                                <w:szCs w:val="18"/>
                              </w:rPr>
                              <w:t xml:space="preserve"> etc.) </w:t>
                            </w:r>
                          </w:p>
                          <w:p w14:paraId="53DCB5A1" w14:textId="77777777" w:rsidR="006665BA" w:rsidRPr="002E2218" w:rsidRDefault="006665BA" w:rsidP="006665BA">
                            <w:pPr>
                              <w:jc w:val="center"/>
                              <w:rPr>
                                <w:sz w:val="24"/>
                                <w:szCs w:val="24"/>
                              </w:rPr>
                            </w:pPr>
                          </w:p>
                        </w:txbxContent>
                      </v:textbox>
                    </v:shape>
                    <v:oval id="Овал 20" o:spid="_x0000_s1043" style="position:absolute;left:25603;top:16061;width:13836;height:111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UsH8IA&#10;AADbAAAADwAAAGRycy9kb3ducmV2LnhtbESP3YrCMBCF74V9hzAL3mnqXixajSKlC14s4t8DDMls&#10;W7eZhCZqfXsjCN7NcM6c78xi1dtWXKkLjWMFk3EGglg703Cl4HT8GU1BhIhssHVMCu4UYLX8GCww&#10;N+7Ge7oeYiVSCIccFdQx+lzKoGuyGMbOEyftz3UWY1q7SpoObynctvIry76lxYYToUZPRU36/3Cx&#10;CWJMey+2fnf0ZXX+Peuy0UWp1PCzX89BROrj2/y63phUfwbPX9IA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ZSwfwgAAANsAAAAPAAAAAAAAAAAAAAAAAJgCAABkcnMvZG93&#10;bnJldi54bWxQSwUGAAAAAAQABAD1AAAAhwMAAAAA&#10;" filled="f" strokecolor="#203864" strokeweight="1pt">
                      <v:stroke joinstyle="miter"/>
                    </v:oval>
                    <v:oval id="Овал 21" o:spid="_x0000_s1044" style="position:absolute;left:13517;top:15505;width:13595;height:111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NPP78A&#10;AADbAAAADwAAAGRycy9kb3ducmV2LnhtbERPzWoCMRC+C75DGMGbZvUgZWsUWVbooZRWfYAhme6u&#10;biZhk+r69p1DoceP73+7H32v7jSkLrCB1bIARWyD67gxcDkfFy+gUkZ22AcmA09KsN9NJ1ssXXjw&#10;F91PuVESwqlEA23OsdQ62ZY8pmWIxMJ9h8FjFjg02g34kHDf63VRbLTHjqWhxUhVS/Z2+vFS4lz/&#10;rD7i5znWzfX9auvOVrUx89l4eAWVacz/4j/3mzOwlvXyRX6A3v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M08/vwAAANsAAAAPAAAAAAAAAAAAAAAAAJgCAABkcnMvZG93bnJl&#10;di54bWxQSwUGAAAAAAQABAD1AAAAhAMAAAAA&#10;" filled="f" strokecolor="#203864" strokeweight="1pt">
                      <v:stroke joinstyle="miter"/>
                    </v:oval>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Скругленная прямоугольная выноска 22" o:spid="_x0000_s1045" type="#_x0000_t62" style="position:absolute;left:-1598;top:28589;width:20187;height:128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lsEA&#10;AADbAAAADwAAAGRycy9kb3ducmV2LnhtbESPQWuEMBSE7wv9D+EVelujHuxiNysiFDwVav0Bb82r&#10;umtegkl37b9vCoUeh5n5hjlWm1nEjVY/W1aQJSkI4sHqmUcF/cfr/gDCB2SNi2VS8E0eqtPD7oil&#10;tnd+p1sXRhEh7EtUMIXgSin9MJFBn1hHHL1PuxoMUa6j1CveI9wsMk/TQhqcOS5M6KiZaLh2X0YB&#10;shucP/Tt27Ms5vzc9O2l7pV6etzqFxCBtvAf/mu3WkGewe+X+APk6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f/pbBAAAA2wAAAA8AAAAAAAAAAAAAAAAAmAIAAGRycy9kb3du&#10;cmV2LnhtbFBLBQYAAAAABAAEAPUAAACGAwAAAAA=&#10;" adj="19838,-4580" fillcolor="#d2d2d2" strokecolor="#a5a5a5" strokeweight=".5pt">
                      <v:fill color2="silver" rotate="t" colors="0 #d2d2d2;.5 #c8c8c8;1 silver" focus="100%" type="gradient">
                        <o:fill v:ext="view" type="gradientUnscaled"/>
                      </v:fill>
                      <v:shadow on="t" color="black" opacity="26213f" origin=".5,-.5" offset="-.74836mm,.74836mm"/>
                      <v:textbox>
                        <w:txbxContent>
                          <w:p w14:paraId="5530BE79" w14:textId="77777777" w:rsidR="006665BA" w:rsidRPr="004544D2" w:rsidRDefault="006665BA" w:rsidP="006665BA">
                            <w:pPr>
                              <w:jc w:val="center"/>
                              <w:rPr>
                                <w:sz w:val="18"/>
                                <w:szCs w:val="18"/>
                              </w:rPr>
                            </w:pPr>
                            <w:r w:rsidRPr="004544D2">
                              <w:rPr>
                                <w:sz w:val="18"/>
                                <w:szCs w:val="18"/>
                              </w:rPr>
                              <w:t>Research intention and action</w:t>
                            </w:r>
                          </w:p>
                          <w:p w14:paraId="4A0811C1" w14:textId="77777777" w:rsidR="006665BA" w:rsidRPr="004544D2" w:rsidRDefault="006665BA" w:rsidP="006665BA">
                            <w:pPr>
                              <w:jc w:val="center"/>
                              <w:rPr>
                                <w:sz w:val="18"/>
                                <w:szCs w:val="18"/>
                              </w:rPr>
                            </w:pPr>
                            <w:r w:rsidRPr="004544D2">
                              <w:rPr>
                                <w:b/>
                                <w:sz w:val="18"/>
                                <w:szCs w:val="18"/>
                              </w:rPr>
                              <w:t>WHAT</w:t>
                            </w:r>
                            <w:r w:rsidRPr="004544D2">
                              <w:rPr>
                                <w:sz w:val="18"/>
                                <w:szCs w:val="18"/>
                              </w:rPr>
                              <w:t xml:space="preserve">, specifically, is the </w:t>
                            </w:r>
                            <w:r>
                              <w:rPr>
                                <w:sz w:val="18"/>
                                <w:szCs w:val="18"/>
                              </w:rPr>
                              <w:t>im</w:t>
                            </w:r>
                            <w:r w:rsidRPr="004544D2">
                              <w:rPr>
                                <w:sz w:val="18"/>
                                <w:szCs w:val="18"/>
                              </w:rPr>
                              <w:t>pact directed to (what quality in the contingent)</w:t>
                            </w:r>
                          </w:p>
                        </w:txbxContent>
                      </v:textbox>
                    </v:shape>
                    <v:shape id="Скругленная прямоугольная выноска 23" o:spid="_x0000_s1046" type="#_x0000_t62" style="position:absolute;left:19749;top:28306;width:19690;height:166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vDYL4A&#10;AADbAAAADwAAAGRycy9kb3ducmV2LnhtbESPzQrCMBCE74LvEFbwpqkFRatRRBHEmz94Xpu1LTab&#10;0kRb394IgsdhZr5hFqvWlOJFtSssKxgNIxDEqdUFZwou591gCsJ5ZI2lZVLwJgerZbezwETbho/0&#10;OvlMBAi7BBXk3leJlC7NyaAb2oo4eHdbG/RB1pnUNTYBbkoZR9FEGiw4LORY0San9HF6GgXN+VCM&#10;oum+kYfsPqvG9mq2t1ipfq9dz0F4av0//GvvtYI4hu+X8APk8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Lw2C+AAAA2wAAAA8AAAAAAAAAAAAAAAAAmAIAAGRycy9kb3ducmV2&#10;LnhtbFBLBQYAAAAABAAEAPUAAACDAwAAAAA=&#10;" adj="10807,-3626" fillcolor="#d2d2d2" strokecolor="#a5a5a5" strokeweight=".5pt">
                      <v:fill color2="silver" rotate="t" colors="0 #d2d2d2;.5 #c8c8c8;1 silver" focus="100%" type="gradient">
                        <o:fill v:ext="view" type="gradientUnscaled"/>
                      </v:fill>
                      <v:shadow on="t" color="black" opacity="26213f" origin=".5,-.5" offset="-.74836mm,.74836mm"/>
                      <v:textbox>
                        <w:txbxContent>
                          <w:p w14:paraId="329E053C" w14:textId="77777777" w:rsidR="006665BA" w:rsidRPr="004544D2" w:rsidRDefault="006665BA" w:rsidP="006665BA">
                            <w:pPr>
                              <w:jc w:val="center"/>
                              <w:rPr>
                                <w:sz w:val="18"/>
                                <w:szCs w:val="18"/>
                              </w:rPr>
                            </w:pPr>
                            <w:r w:rsidRPr="004544D2">
                              <w:rPr>
                                <w:sz w:val="18"/>
                                <w:szCs w:val="18"/>
                              </w:rPr>
                              <w:t>Developed and applied means of influence</w:t>
                            </w:r>
                          </w:p>
                          <w:p w14:paraId="733BACC1" w14:textId="77777777" w:rsidR="006665BA" w:rsidRPr="004544D2" w:rsidRDefault="006665BA" w:rsidP="006665BA">
                            <w:pPr>
                              <w:jc w:val="center"/>
                              <w:rPr>
                                <w:b/>
                                <w:sz w:val="18"/>
                                <w:szCs w:val="18"/>
                              </w:rPr>
                            </w:pPr>
                            <w:r w:rsidRPr="004544D2">
                              <w:rPr>
                                <w:b/>
                                <w:sz w:val="18"/>
                                <w:szCs w:val="18"/>
                              </w:rPr>
                              <w:t>BY WHAT MEANS</w:t>
                            </w:r>
                          </w:p>
                          <w:p w14:paraId="535F5FC6" w14:textId="77777777" w:rsidR="006665BA" w:rsidRPr="004544D2" w:rsidRDefault="006665BA" w:rsidP="006665BA">
                            <w:pPr>
                              <w:jc w:val="center"/>
                              <w:rPr>
                                <w:sz w:val="18"/>
                                <w:szCs w:val="18"/>
                              </w:rPr>
                            </w:pPr>
                            <w:r w:rsidRPr="004544D2">
                              <w:rPr>
                                <w:sz w:val="18"/>
                                <w:szCs w:val="18"/>
                              </w:rPr>
                              <w:t>The subject will influence the contingent (to change the selected quality)</w:t>
                            </w:r>
                          </w:p>
                        </w:txbxContent>
                      </v:textbox>
                    </v:shape>
                    <v:shape id="Скругленная прямоугольная выноска 24" o:spid="_x0000_s1047" type="#_x0000_t62" style="position:absolute;left:41267;top:28306;width:19475;height:1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67sUA&#10;AADbAAAADwAAAGRycy9kb3ducmV2LnhtbESP3WrCQBSE7wu+w3KE3pRmo9VQo6uI0FboVWMf4DR7&#10;TKLZsyG7+fHt3UKhl8PMfMNsdqOpRU+tqywrmEUxCOLc6ooLBd+nt+dXEM4ja6wtk4IbOdhtJw8b&#10;TLUd+Iv6zBciQNilqKD0vkmldHlJBl1kG+LgnW1r0AfZFlK3OAS4qeU8jhNpsOKwUGJDh5Lya9YZ&#10;BU+fh6GjOlt9ePez1Jf9Ilm8H5V6nI77NQhPo/8P/7WPWsH8BX6/hB8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uXruxQAAANsAAAAPAAAAAAAAAAAAAAAAAJgCAABkcnMv&#10;ZG93bnJldi54bWxQSwUGAAAAAAQABAD1AAAAigMAAAAA&#10;" adj="3441,-4202" fillcolor="#d2d2d2" strokecolor="#a5a5a5" strokeweight=".5pt">
                      <v:fill color2="silver" rotate="t" colors="0 #d2d2d2;.5 #c8c8c8;1 silver" focus="100%" type="gradient">
                        <o:fill v:ext="view" type="gradientUnscaled"/>
                      </v:fill>
                      <v:shadow on="t" color="black" opacity="26213f" origin=".5,-.5" offset="-.74836mm,.74836mm"/>
                      <v:textbox>
                        <w:txbxContent>
                          <w:p w14:paraId="0CEA0BEB" w14:textId="77777777" w:rsidR="006665BA" w:rsidRPr="004544D2" w:rsidRDefault="006665BA" w:rsidP="006665BA">
                            <w:pPr>
                              <w:jc w:val="center"/>
                              <w:rPr>
                                <w:sz w:val="18"/>
                                <w:szCs w:val="18"/>
                              </w:rPr>
                            </w:pPr>
                            <w:r w:rsidRPr="004544D2">
                              <w:rPr>
                                <w:sz w:val="18"/>
                                <w:szCs w:val="18"/>
                              </w:rPr>
                              <w:t>Study contingent</w:t>
                            </w:r>
                          </w:p>
                          <w:p w14:paraId="09D7F9CF" w14:textId="77777777" w:rsidR="006665BA" w:rsidRPr="004544D2" w:rsidRDefault="006665BA" w:rsidP="006665BA">
                            <w:pPr>
                              <w:jc w:val="center"/>
                              <w:rPr>
                                <w:sz w:val="18"/>
                                <w:szCs w:val="18"/>
                              </w:rPr>
                            </w:pPr>
                            <w:r w:rsidRPr="004544D2">
                              <w:rPr>
                                <w:b/>
                                <w:sz w:val="18"/>
                                <w:szCs w:val="18"/>
                              </w:rPr>
                              <w:t>WHO</w:t>
                            </w:r>
                            <w:r w:rsidRPr="004544D2">
                              <w:rPr>
                                <w:sz w:val="18"/>
                                <w:szCs w:val="18"/>
                              </w:rPr>
                              <w:t xml:space="preserve"> is the subject's influence directed at (physically, mental age, sex, etc.)</w:t>
                            </w:r>
                          </w:p>
                        </w:txbxContent>
                      </v:textbox>
                    </v:shape>
                    <v:shape id="Надпись 25" o:spid="_x0000_s1048" type="#_x0000_t202" style="position:absolute;left:23853;top:12222;width:17169;height:3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14:paraId="3D973FF5" w14:textId="77777777" w:rsidR="006665BA" w:rsidRPr="004544D2" w:rsidRDefault="006665BA" w:rsidP="006665BA">
                            <w:pPr>
                              <w:rPr>
                                <w:b/>
                                <w:sz w:val="18"/>
                                <w:szCs w:val="18"/>
                              </w:rPr>
                            </w:pPr>
                            <w:r w:rsidRPr="004544D2">
                              <w:rPr>
                                <w:b/>
                                <w:sz w:val="18"/>
                                <w:szCs w:val="18"/>
                              </w:rPr>
                              <w:t>Research object</w:t>
                            </w:r>
                          </w:p>
                        </w:txbxContent>
                      </v:textbox>
                    </v:shape>
                    <v:shape id="Надпись 27" o:spid="_x0000_s1049" type="#_x0000_t202" style="position:absolute;left:14550;top:5804;width:10301;height:5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y4DMEA&#10;AADbAAAADwAAAGRycy9kb3ducmV2LnhtbESPQYvCMBSE74L/ITzBm6ZbUaRrLOvCguxN7cXbo3m2&#10;ZZuXksS2/vuNIHgcZuYbZpePphU9Od9YVvCxTEAQl1Y3XCkoLj+LLQgfkDW2lknBgzzk++lkh5m2&#10;A5+oP4dKRAj7DBXUIXSZlL6syaBf2o44ejfrDIYoXSW1wyHCTSvTJNlIgw3HhRo7+q6p/DvfjYLj&#10;5hCuVOhfvUpXdihk6W6tV2o+G78+QQQawzv8ah+1gnQNzy/xB8j9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cuAzBAAAA2wAAAA8AAAAAAAAAAAAAAAAAmAIAAGRycy9kb3du&#10;cmV2LnhtbFBLBQYAAAAABAAEAPUAAACGAwAAAAA=&#10;" strokeweight=".5pt">
                      <v:textbox>
                        <w:txbxContent>
                          <w:p w14:paraId="6E7D77F6" w14:textId="77777777" w:rsidR="006665BA" w:rsidRPr="004544D2" w:rsidRDefault="006665BA" w:rsidP="006665BA">
                            <w:pPr>
                              <w:jc w:val="center"/>
                              <w:rPr>
                                <w:b/>
                                <w:sz w:val="18"/>
                                <w:szCs w:val="18"/>
                              </w:rPr>
                            </w:pPr>
                            <w:r w:rsidRPr="004544D2">
                              <w:rPr>
                                <w:b/>
                                <w:sz w:val="18"/>
                                <w:szCs w:val="18"/>
                              </w:rPr>
                              <w:t>Subject</w:t>
                            </w:r>
                            <w:r>
                              <w:rPr>
                                <w:b/>
                                <w:sz w:val="18"/>
                                <w:szCs w:val="18"/>
                              </w:rPr>
                              <w:t>,</w:t>
                            </w:r>
                          </w:p>
                          <w:p w14:paraId="5E701007" w14:textId="77777777" w:rsidR="006665BA" w:rsidRPr="004544D2" w:rsidRDefault="006665BA" w:rsidP="006665BA">
                            <w:pPr>
                              <w:jc w:val="center"/>
                              <w:rPr>
                                <w:b/>
                                <w:sz w:val="18"/>
                                <w:szCs w:val="18"/>
                              </w:rPr>
                            </w:pPr>
                            <w:r w:rsidRPr="004544D2">
                              <w:rPr>
                                <w:b/>
                                <w:sz w:val="18"/>
                                <w:szCs w:val="18"/>
                              </w:rPr>
                              <w:t>Doer</w:t>
                            </w:r>
                          </w:p>
                        </w:txbxContent>
                      </v:textbox>
                    </v:shape>
                    <v:shape id="Надпись 28" o:spid="_x0000_s1050" type="#_x0000_t202" style="position:absolute;left:26795;top:5565;width:10986;height:6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4me78A&#10;AADbAAAADwAAAGRycy9kb3ducmV2LnhtbESPQYvCMBSE74L/ITzBm6ZWKFKNosKCeFN78fZonm2x&#10;eSlJ1tZ/b4SFPQ4z8w2z2Q2mFS9yvrGsYDFPQBCXVjdcKShuP7MVCB+QNbaWScGbPOy249EGc217&#10;vtDrGioRIexzVFCH0OVS+rImg35uO+LoPawzGKJ0ldQO+wg3rUyTJJMGG44LNXZ0rKl8Xn+NglN2&#10;CHcq9Fkv06XtC1m6R+uVmk6G/RpEoCH8h//aJ60gzeD7Jf4Auf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DiZ7vwAAANsAAAAPAAAAAAAAAAAAAAAAAJgCAABkcnMvZG93bnJl&#10;di54bWxQSwUGAAAAAAQABAD1AAAAhAMAAAAA&#10;" strokeweight=".5pt">
                      <v:textbox>
                        <w:txbxContent>
                          <w:p w14:paraId="0C23B988" w14:textId="77777777" w:rsidR="006665BA" w:rsidRPr="004544D2" w:rsidRDefault="006665BA" w:rsidP="006665BA">
                            <w:pPr>
                              <w:jc w:val="center"/>
                              <w:rPr>
                                <w:b/>
                                <w:sz w:val="18"/>
                                <w:szCs w:val="18"/>
                              </w:rPr>
                            </w:pPr>
                            <w:r w:rsidRPr="004544D2">
                              <w:rPr>
                                <w:b/>
                                <w:sz w:val="18"/>
                                <w:szCs w:val="18"/>
                              </w:rPr>
                              <w:t>Means</w:t>
                            </w:r>
                            <w:r>
                              <w:rPr>
                                <w:b/>
                                <w:sz w:val="18"/>
                                <w:szCs w:val="18"/>
                              </w:rPr>
                              <w:t>,</w:t>
                            </w:r>
                          </w:p>
                          <w:p w14:paraId="519159D7" w14:textId="77777777" w:rsidR="006665BA" w:rsidRPr="004544D2" w:rsidRDefault="006665BA" w:rsidP="006665BA">
                            <w:pPr>
                              <w:jc w:val="center"/>
                              <w:rPr>
                                <w:b/>
                                <w:sz w:val="18"/>
                                <w:szCs w:val="18"/>
                              </w:rPr>
                            </w:pPr>
                            <w:r w:rsidRPr="004544D2">
                              <w:rPr>
                                <w:b/>
                                <w:sz w:val="18"/>
                                <w:szCs w:val="18"/>
                              </w:rPr>
                              <w:t>Instruments of activity</w:t>
                            </w:r>
                          </w:p>
                        </w:txbxContent>
                      </v:textbox>
                    </v:shape>
                    <v:line id="Прямая соединительная линия 31" o:spid="_x0000_s1051" style="position:absolute;rotation:90;visibility:visible;mso-wrap-style:square" from="31248,-15187" to="31502,4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4d3sUAAADbAAAADwAAAGRycy9kb3ducmV2LnhtbESPT2vCQBTE7wW/w/IKXkrd6KEt0VX8&#10;g1JBpY3t/ZF9TYLZtyG7Juu3dwuFHoeZ+Q0zWwRTi45aV1lWMB4lIIhzqysuFHydt89vIJxH1lhb&#10;JgU3crCYDx5mmGrb8yd1mS9EhLBLUUHpfZNK6fKSDLqRbYij92Nbgz7KtpC6xT7CTS0nSfIiDVYc&#10;F0psaF1SfsmuJlL6sDqMV9+XbLnbd8eP0ybUTxulho9hOQXhKfj/8F/7XSuYvMLvl/gD5P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4d3sUAAADbAAAADwAAAAAAAAAA&#10;AAAAAAChAgAAZHJzL2Rvd25yZXYueG1sUEsFBgAAAAAEAAQA+QAAAJMDAAAAAA==&#10;" strokecolor="#ed7d31" strokeweight="1.5pt">
                      <v:stroke joinstyle="miter"/>
                    </v:line>
                    <v:line id="Прямая соединительная линия 32" o:spid="_x0000_s1052" style="position:absolute;rotation:-90;flip:x;visibility:visible;mso-wrap-style:square" from="31328,-25365" to="31556,35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kUg8IAAADbAAAADwAAAGRycy9kb3ducmV2LnhtbERPXWvCMBR9H/gfwhX2NlMrjNEZpbMM&#10;hMGgKohv1+auDUtuSpNp+++Xh8EeD+d7vR2dFTcagvGsYLnIQBA3XhtuFZyO708vIEJE1mg9k4KJ&#10;Amw3s4c1FtrfuabbIbYihXAoUEEXY19IGZqOHIaF74kT9+UHhzHBoZV6wHsKd1bmWfYsHRpODR32&#10;tOuo+T78OAVZ9fFWlhdjPq/n47UObKtpZZV6nI/lK4hIY/wX/7n3WkGexqYv6QfI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ZkUg8IAAADbAAAADwAAAAAAAAAAAAAA&#10;AAChAgAAZHJzL2Rvd25yZXYueG1sUEsFBgAAAAAEAAQA+QAAAJADAAAAAA==&#10;" strokecolor="#ed7d31" strokeweight="1.5pt">
                      <v:stroke joinstyle="miter"/>
                    </v:line>
                    <v:shape id="Надпись 33" o:spid="_x0000_s1053" type="#_x0000_t202" style="position:absolute;left:40233;top:5283;width:11367;height:5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GyCcEA&#10;AADbAAAADwAAAGRycy9kb3ducmV2LnhtbESPQYvCMBSE74L/ITzBm6ZbQdyusayCIN7UXvb2aJ5t&#10;2ealJLGt/94sLHgcZuYbZpuPphU9Od9YVvCxTEAQl1Y3XCkobsfFBoQPyBpby6TgSR7y3XSyxUzb&#10;gS/UX0MlIoR9hgrqELpMSl/WZNAvbUccvbt1BkOUrpLa4RDhppVpkqylwYbjQo0dHWoqf68Po+C0&#10;3ocfKvRZr9KVHQpZunvrlZrPxu8vEIHG8A7/t09aQfoJf1/iD5C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RsgnBAAAA2wAAAA8AAAAAAAAAAAAAAAAAmAIAAGRycy9kb3du&#10;cmV2LnhtbFBLBQYAAAAABAAEAPUAAACGAwAAAAA=&#10;" strokeweight=".5pt">
                      <v:textbox>
                        <w:txbxContent>
                          <w:p w14:paraId="5030793A" w14:textId="77777777" w:rsidR="006665BA" w:rsidRPr="004544D2" w:rsidRDefault="006665BA" w:rsidP="006665BA">
                            <w:pPr>
                              <w:jc w:val="center"/>
                              <w:rPr>
                                <w:b/>
                                <w:sz w:val="18"/>
                                <w:szCs w:val="18"/>
                              </w:rPr>
                            </w:pPr>
                            <w:r w:rsidRPr="004544D2">
                              <w:rPr>
                                <w:b/>
                                <w:sz w:val="18"/>
                                <w:szCs w:val="18"/>
                              </w:rPr>
                              <w:t>Object</w:t>
                            </w:r>
                            <w:r>
                              <w:rPr>
                                <w:b/>
                                <w:sz w:val="18"/>
                                <w:szCs w:val="18"/>
                              </w:rPr>
                              <w:t>,</w:t>
                            </w:r>
                          </w:p>
                          <w:p w14:paraId="6EA78407" w14:textId="77777777" w:rsidR="006665BA" w:rsidRPr="004544D2" w:rsidRDefault="006665BA" w:rsidP="006665BA">
                            <w:pPr>
                              <w:jc w:val="center"/>
                              <w:rPr>
                                <w:b/>
                                <w:sz w:val="18"/>
                                <w:szCs w:val="18"/>
                              </w:rPr>
                            </w:pPr>
                            <w:r w:rsidRPr="004544D2">
                              <w:rPr>
                                <w:b/>
                                <w:sz w:val="18"/>
                                <w:szCs w:val="18"/>
                              </w:rPr>
                              <w:t>World, process</w:t>
                            </w:r>
                          </w:p>
                          <w:p w14:paraId="2B80F834" w14:textId="77777777" w:rsidR="006665BA" w:rsidRPr="00180335" w:rsidRDefault="006665BA" w:rsidP="006665BA">
                            <w:pPr>
                              <w:jc w:val="center"/>
                              <w:rPr>
                                <w:b/>
                              </w:rPr>
                            </w:pPr>
                          </w:p>
                        </w:txbxContent>
                      </v:textbox>
                    </v:shape>
                    <v:shape id="Полилиния 35" o:spid="_x0000_s1054" style="position:absolute;left:41108;top:9780;width:5969;height:4381;visibility:visible;mso-wrap-style:square;v-text-anchor:middle" coordsize="5969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kJdcQA&#10;AADbAAAADwAAAGRycy9kb3ducmV2LnhtbESP0WrCQBRE3wv+w3KFvjWbtFhr6ipFlArFB9N8wCV7&#10;TUKzd8PuGmO/3hUKfRxm5gyzXI+mEwM531pWkCUpCOLK6pZrBeX37ukNhA/IGjvLpOBKHtarycMS&#10;c20vfKShCLWIEPY5KmhC6HMpfdWQQZ/Ynjh6J+sMhihdLbXDS4SbTj6n6as02HJcaLCnTUPVT3E2&#10;Cnjoiu1s+DwE+2XG38V8k9myVepxOn68gwg0hv/wX3uvFbxkcP8Sf4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ZCXXEAAAA2wAAAA8AAAAAAAAAAAAAAAAAmAIAAGRycy9k&#10;b3ducmV2LnhtbFBLBQYAAAAABAAEAPUAAACJAwAAAAA=&#10;" path="m596900,r,234950l,387350e" filled="f" strokecolor="red" strokeweight="3pt">
                      <v:stroke dashstyle="3 1" endarrow="open" joinstyle="miter"/>
                      <v:shadow on="t" color="black" opacity="26213f" origin="-.5,-.5" offset=".74836mm,.74836mm"/>
                      <v:path arrowok="t" o:connecttype="custom" o:connectlocs="5969,0;5969,3006;0,4956" o:connectangles="0,0,0"/>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36" o:spid="_x0000_s1055" type="#_x0000_t66" style="position:absolute;left:49298;top:6599;width:3873;height:1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7/csUA&#10;AADbAAAADwAAAGRycy9kb3ducmV2LnhtbESPQWvCQBSE7wX/w/KE3uomsRRJXUWklhaEohF6fWSf&#10;STT7NmS3Scyv7wqFHoeZb4ZZrgdTi45aV1lWEM8iEMS51RUXCk7Z7mkBwnlkjbVlUnAjB+vV5GGJ&#10;qbY9H6g7+kKEEnYpKii9b1IpXV6SQTezDXHwzrY16INsC6lb7EO5qWUSRS/SYMVhocSGtiXl1+OP&#10;UTAfv3Zv88t7Md7qz+/h+TrG2T5T6nE6bF5BeBr8f/iP/tCBS+D+Jfw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v9yxQAAANsAAAAPAAAAAAAAAAAAAAAAAJgCAABkcnMv&#10;ZG93bnJldi54bWxQSwUGAAAAAAQABAD1AAAAigMAAAAA&#10;" adj="4249" fillcolor="#71a6db" stroked="f">
                      <v:fill color2="#438ac9" rotate="t" colors="0 #71a6db;.5 #559bdb;1 #438ac9" focus="100%" type="gradient">
                        <o:fill v:ext="view" type="gradientUnscaled"/>
                      </v:fill>
                      <v:shadow on="t" color="black" opacity="41287f" offset="0,1.5pt"/>
                    </v:shape>
                    <v:shape id="Стрелка влево 37" o:spid="_x0000_s1056" type="#_x0000_t66" style="position:absolute;left:49298;top:15664;width:3873;height:1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Ja6cUA&#10;AADbAAAADwAAAGRycy9kb3ducmV2LnhtbESPQWvCQBSE70L/w/IKvenGphSJboKUWloQikbw+sg+&#10;k2j2bchuNebXdwXB4zDzzTCLrDeNOFPnassKppMIBHFhdc2lgl2+Gs9AOI+ssbFMCq7kIEufRgtM&#10;tL3whs5bX4pQwi5BBZX3bSKlKyoy6Ca2JQ7ewXYGfZBdKXWHl1BuGvkaRe/SYM1hocKWPioqTts/&#10;oyAeflef8fGrHK7Nz75/Ow3TfJ0r9fLcL+cgPPX+Eb7T3zpwMdy+hB8g0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slrpxQAAANsAAAAPAAAAAAAAAAAAAAAAAJgCAABkcnMv&#10;ZG93bnJldi54bWxQSwUGAAAAAAQABAD1AAAAigMAAAAA&#10;" adj="4249" fillcolor="#71a6db" stroked="f">
                      <v:fill color2="#438ac9" rotate="t" colors="0 #71a6db;.5 #559bdb;1 #438ac9" focus="100%" type="gradient">
                        <o:fill v:ext="view" type="gradientUnscaled"/>
                      </v:fill>
                      <v:shadow on="t" color="black" opacity="41287f" offset="0,1.5pt"/>
                    </v:shape>
                  </v:group>
                </v:group>
                <w10:wrap anchorx="margin"/>
              </v:group>
            </w:pict>
          </mc:Fallback>
        </mc:AlternateContent>
      </w:r>
    </w:p>
    <w:p w14:paraId="0204C5F6" w14:textId="10412667" w:rsidR="006665BA" w:rsidRDefault="006665BA" w:rsidP="006665BA">
      <w:pPr>
        <w:spacing w:before="240" w:after="120"/>
        <w:jc w:val="both"/>
        <w:rPr>
          <w:sz w:val="20"/>
          <w:szCs w:val="20"/>
        </w:rPr>
      </w:pPr>
    </w:p>
    <w:p w14:paraId="05A148C1" w14:textId="2182C4F7" w:rsidR="00725E33" w:rsidRDefault="00725E33" w:rsidP="00725E33">
      <w:pPr>
        <w:spacing w:before="240" w:after="120"/>
        <w:jc w:val="center"/>
        <w:rPr>
          <w:sz w:val="18"/>
        </w:rPr>
      </w:pPr>
    </w:p>
    <w:p w14:paraId="4BB3F072" w14:textId="77777777" w:rsidR="006665BA" w:rsidRDefault="006665BA" w:rsidP="00725E33">
      <w:pPr>
        <w:spacing w:before="240" w:after="120"/>
        <w:jc w:val="center"/>
        <w:rPr>
          <w:sz w:val="18"/>
        </w:rPr>
      </w:pPr>
    </w:p>
    <w:p w14:paraId="6AC8F350" w14:textId="77777777" w:rsidR="006665BA" w:rsidRDefault="006665BA" w:rsidP="00725E33">
      <w:pPr>
        <w:spacing w:before="240" w:after="120"/>
        <w:jc w:val="center"/>
        <w:rPr>
          <w:sz w:val="18"/>
        </w:rPr>
      </w:pPr>
    </w:p>
    <w:p w14:paraId="3A2B470A" w14:textId="77777777" w:rsidR="006665BA" w:rsidRDefault="006665BA" w:rsidP="00725E33">
      <w:pPr>
        <w:spacing w:before="240" w:after="120"/>
        <w:jc w:val="center"/>
        <w:rPr>
          <w:sz w:val="18"/>
        </w:rPr>
      </w:pPr>
    </w:p>
    <w:p w14:paraId="29511197" w14:textId="77777777" w:rsidR="006665BA" w:rsidRDefault="006665BA" w:rsidP="00725E33">
      <w:pPr>
        <w:spacing w:before="240" w:after="120"/>
        <w:jc w:val="center"/>
        <w:rPr>
          <w:sz w:val="18"/>
        </w:rPr>
      </w:pPr>
    </w:p>
    <w:p w14:paraId="261CA839" w14:textId="77777777" w:rsidR="006665BA" w:rsidRDefault="006665BA" w:rsidP="00725E33">
      <w:pPr>
        <w:spacing w:before="240" w:after="120"/>
        <w:jc w:val="center"/>
        <w:rPr>
          <w:sz w:val="18"/>
        </w:rPr>
      </w:pPr>
    </w:p>
    <w:p w14:paraId="346E486F" w14:textId="77777777" w:rsidR="006665BA" w:rsidRDefault="006665BA" w:rsidP="00725E33">
      <w:pPr>
        <w:spacing w:before="240" w:after="120"/>
        <w:jc w:val="center"/>
        <w:rPr>
          <w:sz w:val="18"/>
        </w:rPr>
      </w:pPr>
    </w:p>
    <w:p w14:paraId="3634E1B4" w14:textId="77777777" w:rsidR="006665BA" w:rsidRDefault="006665BA" w:rsidP="006665BA">
      <w:pPr>
        <w:jc w:val="both"/>
        <w:rPr>
          <w:b/>
          <w:sz w:val="18"/>
          <w:szCs w:val="18"/>
        </w:rPr>
      </w:pPr>
    </w:p>
    <w:p w14:paraId="25C383B8" w14:textId="77777777" w:rsidR="006665BA" w:rsidRDefault="006665BA" w:rsidP="006665BA">
      <w:pPr>
        <w:jc w:val="both"/>
        <w:rPr>
          <w:b/>
          <w:sz w:val="18"/>
          <w:szCs w:val="18"/>
        </w:rPr>
      </w:pPr>
    </w:p>
    <w:p w14:paraId="58A0EEB4" w14:textId="77777777" w:rsidR="006665BA" w:rsidRDefault="006665BA" w:rsidP="006665BA">
      <w:pPr>
        <w:jc w:val="both"/>
        <w:rPr>
          <w:b/>
          <w:sz w:val="18"/>
          <w:szCs w:val="18"/>
        </w:rPr>
      </w:pPr>
    </w:p>
    <w:p w14:paraId="30F24675" w14:textId="77777777" w:rsidR="006665BA" w:rsidRDefault="006665BA" w:rsidP="006665BA">
      <w:pPr>
        <w:jc w:val="both"/>
        <w:rPr>
          <w:b/>
          <w:sz w:val="18"/>
          <w:szCs w:val="18"/>
        </w:rPr>
      </w:pPr>
    </w:p>
    <w:p w14:paraId="5985D2E4" w14:textId="77777777" w:rsidR="006665BA" w:rsidRDefault="006665BA" w:rsidP="006665BA">
      <w:pPr>
        <w:jc w:val="both"/>
        <w:rPr>
          <w:b/>
          <w:sz w:val="18"/>
          <w:szCs w:val="18"/>
        </w:rPr>
      </w:pPr>
    </w:p>
    <w:p w14:paraId="7DF84D3D" w14:textId="77777777" w:rsidR="006665BA" w:rsidRDefault="006665BA" w:rsidP="006665BA">
      <w:pPr>
        <w:jc w:val="both"/>
        <w:rPr>
          <w:b/>
          <w:sz w:val="18"/>
          <w:szCs w:val="18"/>
        </w:rPr>
      </w:pPr>
    </w:p>
    <w:p w14:paraId="39B82A40" w14:textId="77777777" w:rsidR="006665BA" w:rsidRDefault="006665BA" w:rsidP="006665BA">
      <w:pPr>
        <w:jc w:val="both"/>
        <w:rPr>
          <w:b/>
          <w:sz w:val="18"/>
          <w:szCs w:val="18"/>
        </w:rPr>
      </w:pPr>
    </w:p>
    <w:p w14:paraId="4C70BC03" w14:textId="77777777" w:rsidR="006665BA" w:rsidRDefault="006665BA" w:rsidP="006665BA">
      <w:pPr>
        <w:jc w:val="both"/>
        <w:rPr>
          <w:sz w:val="18"/>
          <w:szCs w:val="18"/>
        </w:rPr>
      </w:pPr>
      <w:r w:rsidRPr="006665BA">
        <w:rPr>
          <w:b/>
          <w:sz w:val="18"/>
          <w:szCs w:val="18"/>
        </w:rPr>
        <w:t xml:space="preserve">Fig. 1 </w:t>
      </w:r>
      <w:r w:rsidRPr="006665BA">
        <w:rPr>
          <w:sz w:val="18"/>
          <w:szCs w:val="18"/>
        </w:rPr>
        <w:t xml:space="preserve">Scheme of the relationship between ‘Object’ as a category of the general scientific level with ‘subject’, ‘means’ and ‘object’ as categories of a specific scientific level of methodology (compiled by the authors). </w:t>
      </w:r>
      <w:r w:rsidRPr="006665BA">
        <w:rPr>
          <w:i/>
          <w:sz w:val="18"/>
          <w:szCs w:val="18"/>
        </w:rPr>
        <w:t>Source:</w:t>
      </w:r>
      <w:r w:rsidRPr="006665BA">
        <w:rPr>
          <w:sz w:val="18"/>
          <w:szCs w:val="18"/>
        </w:rPr>
        <w:t xml:space="preserve"> Compiled by the authors.</w:t>
      </w:r>
    </w:p>
    <w:p w14:paraId="4D64C35E" w14:textId="77777777" w:rsidR="00226F1B" w:rsidRDefault="00226F1B" w:rsidP="00226F1B">
      <w:pPr>
        <w:spacing w:line="276" w:lineRule="auto"/>
        <w:jc w:val="both"/>
        <w:rPr>
          <w:sz w:val="20"/>
          <w:szCs w:val="24"/>
        </w:rPr>
      </w:pPr>
    </w:p>
    <w:p w14:paraId="32108249" w14:textId="77777777" w:rsidR="006665BA" w:rsidRPr="005B3886" w:rsidRDefault="006665BA" w:rsidP="00226F1B">
      <w:pPr>
        <w:spacing w:line="276" w:lineRule="auto"/>
        <w:jc w:val="both"/>
        <w:rPr>
          <w:sz w:val="20"/>
          <w:szCs w:val="24"/>
        </w:rPr>
      </w:pPr>
      <w:r w:rsidRPr="005B3886">
        <w:rPr>
          <w:sz w:val="20"/>
          <w:szCs w:val="24"/>
        </w:rPr>
        <w:t>Further, the question arises, if the Research Object covers other areas of activity, related to the field of physical culture, for example, sports training, management, physical recreation, adaptive physical culture or research activity as such? Next, how will the key concepts be formulated and correlated with each other? For this, we have developed the so-called ‘Diversification model of the conceptual components of research’ which allows to streamline the various aspects of the subject, means and object (in a narrow sense) with respect to the specifics of types of physical culture, on the one hand, and on the other hand, it allows to explicate the multidimensionality of theme-forming ‘plots’, with the possibility of a clear understanding of the ‘gradient’ expression of certain parameters of the investigated aspects. For example,  to shift the ‘research array’ to the substantive aspects of one of the components of the link (subject-means-object) at the choice of the researcher.</w:t>
      </w:r>
    </w:p>
    <w:p w14:paraId="517AD493" w14:textId="77777777" w:rsidR="006665BA" w:rsidRPr="006665BA" w:rsidRDefault="006665BA" w:rsidP="006665BA">
      <w:pPr>
        <w:jc w:val="both"/>
      </w:pPr>
    </w:p>
    <w:p w14:paraId="21A0CFE5" w14:textId="77777777" w:rsidR="00725E33" w:rsidRPr="00436920" w:rsidRDefault="00725E33" w:rsidP="00725E33">
      <w:pPr>
        <w:pStyle w:val="3"/>
        <w:numPr>
          <w:ilvl w:val="0"/>
          <w:numId w:val="2"/>
        </w:numPr>
        <w:spacing w:before="360" w:after="240"/>
        <w:ind w:left="567" w:hanging="567"/>
        <w:rPr>
          <w:rFonts w:ascii="Times New Roman" w:hAnsi="Times New Roman" w:cs="Times New Roman"/>
          <w:w w:val="105"/>
          <w:sz w:val="24"/>
        </w:rPr>
      </w:pPr>
      <w:r w:rsidRPr="00436920">
        <w:rPr>
          <w:rFonts w:ascii="Times New Roman" w:hAnsi="Times New Roman" w:cs="Times New Roman"/>
          <w:sz w:val="24"/>
        </w:rPr>
        <w:t>Discussion</w:t>
      </w:r>
    </w:p>
    <w:p w14:paraId="3D4CA6A2" w14:textId="782A0DD7" w:rsidR="006665BA" w:rsidRPr="006665BA" w:rsidRDefault="006665BA" w:rsidP="006665BA">
      <w:pPr>
        <w:jc w:val="both"/>
      </w:pPr>
      <w:bookmarkStart w:id="3" w:name="_Hlk63780596"/>
      <w:r w:rsidRPr="006665BA">
        <w:rPr>
          <w:highlight w:val="yellow"/>
        </w:rPr>
        <w:t>As for the discussion, we should say that the research material presented in the article is being submitted to the publication environment for the first time. That is the reason why we do not yet have sufficient resources for a critical ‘discussion’ of the results obtained. However, during the analysis of literary sources and ‘live’ communication with representatives of the scientific and pedagogical community, the discussion directions on the problem of the quality of the methodological apparatus and the conceptual base of scientific and applied research of university students became clear. In particular, the following question is under discussion: ‘If the research object covers other areas of activity related to the sphere of physical culture, for example, sports training, management, physical recreation, adaptive physical culture or research activity as such, how will the key concepts be formulated and correlated with each other?’. For this, we are currently developing the so-called ‘Diversification model of conceptual components of research’, which allows, on the one hand, to streamline various aspects of the subject, means and object (in a narrow sense) relative to the specificity of types of physical culture. On the other hand, it allows explicating the multidimensionality of the topic-forming ‘plots’ with the possibility of a clear understanding of the ‘gradient’ expression of certain parameters of the investigated aspects. For example, to shift the ‘research array’ to the substantive aspects of one of the components of the link (subject-means-object) at the choice of the researcher. However, taking into account the limited scope of the publication, the detailed content and characteristics of the aforementioned development will be presented in the following works.</w:t>
      </w:r>
    </w:p>
    <w:p w14:paraId="4C5FE8A1" w14:textId="77777777" w:rsidR="00725E33" w:rsidRPr="00436920" w:rsidRDefault="00725E33" w:rsidP="00725E33">
      <w:pPr>
        <w:pStyle w:val="3"/>
        <w:numPr>
          <w:ilvl w:val="0"/>
          <w:numId w:val="2"/>
        </w:numPr>
        <w:spacing w:before="360" w:after="240"/>
        <w:ind w:left="567" w:hanging="567"/>
        <w:rPr>
          <w:rFonts w:ascii="Times New Roman" w:hAnsi="Times New Roman" w:cs="Times New Roman"/>
          <w:w w:val="105"/>
          <w:sz w:val="24"/>
        </w:rPr>
      </w:pPr>
      <w:bookmarkStart w:id="4" w:name="4_Conclusions"/>
      <w:bookmarkEnd w:id="3"/>
      <w:bookmarkEnd w:id="4"/>
      <w:r w:rsidRPr="00436920">
        <w:rPr>
          <w:rFonts w:ascii="Times New Roman" w:hAnsi="Times New Roman" w:cs="Times New Roman"/>
          <w:sz w:val="24"/>
        </w:rPr>
        <w:t>Conclusion</w:t>
      </w:r>
    </w:p>
    <w:p w14:paraId="0BF18E0D" w14:textId="24E3D1B1" w:rsidR="006665BA" w:rsidRPr="006665BA" w:rsidRDefault="006665BA" w:rsidP="006665BA">
      <w:pPr>
        <w:jc w:val="both"/>
        <w:rPr>
          <w:sz w:val="20"/>
          <w:szCs w:val="20"/>
          <w:highlight w:val="yellow"/>
        </w:rPr>
      </w:pPr>
      <w:bookmarkStart w:id="5" w:name="_Hlk63780616"/>
      <w:r w:rsidRPr="006665BA">
        <w:rPr>
          <w:sz w:val="20"/>
          <w:szCs w:val="20"/>
          <w:highlight w:val="yellow"/>
        </w:rPr>
        <w:t xml:space="preserve"> We present the following conclusions as final generalizations for solving the assigned tasks.</w:t>
      </w:r>
    </w:p>
    <w:p w14:paraId="4CE33B4C" w14:textId="77777777" w:rsidR="006665BA" w:rsidRPr="006665BA" w:rsidRDefault="006665BA" w:rsidP="006665BA">
      <w:pPr>
        <w:ind w:firstLine="284"/>
        <w:jc w:val="both"/>
        <w:rPr>
          <w:sz w:val="20"/>
          <w:szCs w:val="20"/>
          <w:highlight w:val="yellow"/>
        </w:rPr>
      </w:pPr>
      <w:r w:rsidRPr="006665BA">
        <w:rPr>
          <w:sz w:val="20"/>
          <w:szCs w:val="20"/>
          <w:highlight w:val="yellow"/>
        </w:rPr>
        <w:t>As a result of the analysis of scientific and methodological literature, a range of problems, related to the process of constructing methodological components (characteristics) and the meaningful and semantic consistency of the conceptual apparatus of students' research works, was identified. We see insufficient specification and detailing, the hierarchy of methodological definitions in modern textbooks on the research activities of university students as the reason for that. Because of this, graduates and many scientific advisers have a number of semantic errors and difficulties in formulating methodological characteristics in term papers and graduation papers.</w:t>
      </w:r>
    </w:p>
    <w:p w14:paraId="4466C3C0" w14:textId="77777777" w:rsidR="006665BA" w:rsidRPr="006665BA" w:rsidRDefault="006665BA" w:rsidP="006665BA">
      <w:pPr>
        <w:ind w:firstLine="284"/>
        <w:jc w:val="both"/>
        <w:rPr>
          <w:sz w:val="20"/>
          <w:szCs w:val="20"/>
          <w:highlight w:val="yellow"/>
        </w:rPr>
      </w:pPr>
      <w:r w:rsidRPr="006665BA">
        <w:rPr>
          <w:sz w:val="20"/>
          <w:szCs w:val="20"/>
          <w:highlight w:val="yellow"/>
        </w:rPr>
        <w:t>Content analysis made it possible to identify, systematize and substantiate the most common difficulties. Namely: there are errors in logical consistency when formulating the object of research with other methodological characteristics (subject, purpose, objectives, etc.). They also include difficulties associated with the following questions: how to reflect the studied contingent and its features in</w:t>
      </w:r>
      <w:r w:rsidRPr="006665BA">
        <w:rPr>
          <w:sz w:val="20"/>
          <w:szCs w:val="20"/>
        </w:rPr>
        <w:t xml:space="preserve"> </w:t>
      </w:r>
      <w:r w:rsidRPr="006665BA">
        <w:rPr>
          <w:sz w:val="20"/>
          <w:szCs w:val="20"/>
          <w:highlight w:val="yellow"/>
        </w:rPr>
        <w:t>the conceptual apparatus of the research; how to formulate the research intentions and actions of the subject; and at what level of generalization should we provide experimental means? The reason for these difficulties must be recognized as insufficient definitive elaboration of the so-called ‘key concepts’, which are the basis for this stage of the study.</w:t>
      </w:r>
    </w:p>
    <w:p w14:paraId="3570813B" w14:textId="77777777" w:rsidR="006665BA" w:rsidRPr="006665BA" w:rsidRDefault="006665BA" w:rsidP="006665BA">
      <w:pPr>
        <w:ind w:firstLine="284"/>
        <w:jc w:val="both"/>
        <w:rPr>
          <w:sz w:val="20"/>
          <w:szCs w:val="20"/>
          <w:highlight w:val="yellow"/>
        </w:rPr>
      </w:pPr>
      <w:r w:rsidRPr="006665BA">
        <w:rPr>
          <w:sz w:val="20"/>
          <w:szCs w:val="20"/>
          <w:highlight w:val="yellow"/>
        </w:rPr>
        <w:t>We developed a sequence scheme for the selection, formulation and use of key research concepts to build a methodological apparatus in the course and final qualification works of students,</w:t>
      </w:r>
      <w:r w:rsidRPr="006665BA">
        <w:rPr>
          <w:highlight w:val="yellow"/>
        </w:rPr>
        <w:t xml:space="preserve"> </w:t>
      </w:r>
      <w:r w:rsidRPr="006665BA">
        <w:rPr>
          <w:sz w:val="20"/>
          <w:szCs w:val="20"/>
          <w:highlight w:val="yellow"/>
        </w:rPr>
        <w:t>as part of solving the third problem.</w:t>
      </w:r>
    </w:p>
    <w:p w14:paraId="381A7E2A" w14:textId="77777777" w:rsidR="006665BA" w:rsidRPr="006665BA" w:rsidRDefault="006665BA" w:rsidP="006665BA">
      <w:pPr>
        <w:ind w:firstLine="284"/>
        <w:jc w:val="both"/>
        <w:rPr>
          <w:sz w:val="20"/>
          <w:szCs w:val="20"/>
          <w:highlight w:val="yellow"/>
        </w:rPr>
      </w:pPr>
      <w:r w:rsidRPr="006665BA">
        <w:rPr>
          <w:sz w:val="20"/>
          <w:szCs w:val="20"/>
          <w:highlight w:val="yellow"/>
        </w:rPr>
        <w:t xml:space="preserve">Thus, </w:t>
      </w:r>
      <w:r w:rsidRPr="006665BA">
        <w:rPr>
          <w:b/>
          <w:sz w:val="20"/>
          <w:szCs w:val="20"/>
          <w:highlight w:val="yellow"/>
        </w:rPr>
        <w:t>the novelty of the study</w:t>
      </w:r>
      <w:r w:rsidRPr="006665BA">
        <w:rPr>
          <w:sz w:val="20"/>
          <w:szCs w:val="20"/>
          <w:highlight w:val="yellow"/>
        </w:rPr>
        <w:t xml:space="preserve"> consists, on the one hand, of identifying the features of errors and difficulties associated with the formulation of methodological characteristics of the study, on the other hand, of the introduction of </w:t>
      </w:r>
      <w:r w:rsidRPr="006665BA">
        <w:rPr>
          <w:b/>
          <w:sz w:val="20"/>
          <w:szCs w:val="20"/>
          <w:highlight w:val="yellow"/>
        </w:rPr>
        <w:t>new scientific and methodological knowledge</w:t>
      </w:r>
      <w:r w:rsidRPr="006665BA">
        <w:rPr>
          <w:sz w:val="20"/>
          <w:szCs w:val="20"/>
          <w:highlight w:val="yellow"/>
        </w:rPr>
        <w:t xml:space="preserve"> about the rules for the formulation of ‘key concepts’ relative to the three-term matrix of subject-objective relations. It also includes the development of the Scheme that allows agreeing on the formulation of the subject, purpose and other methodological components of the study. We obtained knowledge of the way of understanding the relationship between the category of the object of research as a process (in a broad sense) and the object as an investigated contingent (in a narrow sense).</w:t>
      </w:r>
    </w:p>
    <w:p w14:paraId="6B66E0E7" w14:textId="77777777" w:rsidR="006665BA" w:rsidRPr="006665BA" w:rsidRDefault="006665BA" w:rsidP="006665BA">
      <w:pPr>
        <w:ind w:firstLine="284"/>
        <w:jc w:val="both"/>
        <w:rPr>
          <w:sz w:val="20"/>
          <w:szCs w:val="20"/>
        </w:rPr>
      </w:pPr>
      <w:r w:rsidRPr="006665BA">
        <w:rPr>
          <w:b/>
          <w:sz w:val="20"/>
          <w:szCs w:val="20"/>
          <w:highlight w:val="yellow"/>
        </w:rPr>
        <w:t>The practical significance of the research</w:t>
      </w:r>
      <w:r w:rsidRPr="006665BA">
        <w:rPr>
          <w:sz w:val="20"/>
          <w:szCs w:val="20"/>
          <w:highlight w:val="yellow"/>
        </w:rPr>
        <w:t xml:space="preserve"> lies in the possibility of developing and applying methodological support based on the developed Scheme. The support includes a detailed algorithm for the sequence and content of constructing the methodological apparatus of coursework and final qualification works of bachelors majoring in ‘Physical Culture’.</w:t>
      </w:r>
    </w:p>
    <w:p w14:paraId="0C8371B1" w14:textId="05CA2AE9" w:rsidR="00725E33" w:rsidRPr="006B1948" w:rsidRDefault="00725E33" w:rsidP="00DB4238">
      <w:pPr>
        <w:pStyle w:val="3"/>
        <w:spacing w:before="360" w:after="240"/>
        <w:rPr>
          <w:rFonts w:ascii="Times New Roman" w:hAnsi="Times New Roman" w:cs="Times New Roman"/>
          <w:w w:val="105"/>
          <w:sz w:val="24"/>
        </w:rPr>
      </w:pPr>
      <w:bookmarkStart w:id="6" w:name="_bookmark4"/>
      <w:bookmarkEnd w:id="5"/>
      <w:bookmarkEnd w:id="6"/>
      <w:r w:rsidRPr="00354BA9">
        <w:rPr>
          <w:rFonts w:ascii="Times New Roman" w:hAnsi="Times New Roman" w:cs="Times New Roman"/>
          <w:w w:val="105"/>
          <w:sz w:val="24"/>
        </w:rPr>
        <w:t>References</w:t>
      </w:r>
      <w:bookmarkStart w:id="7" w:name="_bookmark5"/>
      <w:bookmarkEnd w:id="7"/>
    </w:p>
    <w:p w14:paraId="4D9DD3CE" w14:textId="77777777" w:rsidR="003D3271" w:rsidRPr="006B1948" w:rsidRDefault="003D3271" w:rsidP="003D3271">
      <w:pPr>
        <w:ind w:left="284" w:right="-30"/>
        <w:jc w:val="both"/>
        <w:rPr>
          <w:rFonts w:cstheme="minorHAnsi"/>
          <w:sz w:val="18"/>
          <w:szCs w:val="18"/>
          <w:highlight w:val="yellow"/>
        </w:rPr>
      </w:pPr>
    </w:p>
    <w:p w14:paraId="08F105A7" w14:textId="77777777" w:rsidR="00D71461" w:rsidRPr="00D71461" w:rsidRDefault="00D71461" w:rsidP="00D71461">
      <w:pPr>
        <w:ind w:left="284" w:hanging="284"/>
        <w:jc w:val="both"/>
        <w:rPr>
          <w:sz w:val="18"/>
          <w:szCs w:val="18"/>
        </w:rPr>
      </w:pPr>
      <w:r w:rsidRPr="00D71461">
        <w:rPr>
          <w:sz w:val="18"/>
          <w:szCs w:val="18"/>
        </w:rPr>
        <w:t xml:space="preserve">Aksenova, A. V. (2019). Research activities in the training of teachers of physical culture. </w:t>
      </w:r>
      <w:r w:rsidRPr="00D71461">
        <w:rPr>
          <w:i/>
          <w:sz w:val="18"/>
          <w:szCs w:val="18"/>
        </w:rPr>
        <w:t>Bulletin of Tomsk State University</w:t>
      </w:r>
      <w:r w:rsidRPr="00D71461">
        <w:rPr>
          <w:sz w:val="18"/>
          <w:szCs w:val="18"/>
        </w:rPr>
        <w:t xml:space="preserve">, </w:t>
      </w:r>
      <w:r w:rsidRPr="00D71461">
        <w:rPr>
          <w:i/>
          <w:sz w:val="18"/>
          <w:szCs w:val="18"/>
        </w:rPr>
        <w:t>440,</w:t>
      </w:r>
      <w:r w:rsidRPr="00D71461">
        <w:rPr>
          <w:sz w:val="18"/>
          <w:szCs w:val="18"/>
        </w:rPr>
        <w:t xml:space="preserve"> 160-166.</w:t>
      </w:r>
    </w:p>
    <w:p w14:paraId="21729AE1" w14:textId="77777777" w:rsidR="00D71461" w:rsidRPr="00D71461" w:rsidRDefault="00D71461" w:rsidP="00D71461">
      <w:pPr>
        <w:ind w:left="284" w:hanging="284"/>
        <w:jc w:val="both"/>
        <w:rPr>
          <w:sz w:val="18"/>
          <w:szCs w:val="18"/>
        </w:rPr>
      </w:pPr>
      <w:r w:rsidRPr="00D71461">
        <w:rPr>
          <w:sz w:val="18"/>
          <w:szCs w:val="18"/>
        </w:rPr>
        <w:t xml:space="preserve">Vershlovsky, S.G., &amp; Matyushkina, M.D. (2012). </w:t>
      </w:r>
      <w:r w:rsidRPr="00D71461">
        <w:rPr>
          <w:i/>
          <w:sz w:val="18"/>
          <w:szCs w:val="18"/>
        </w:rPr>
        <w:t>Content analysis in educational research.</w:t>
      </w:r>
      <w:r w:rsidRPr="00D71461">
        <w:rPr>
          <w:sz w:val="18"/>
          <w:szCs w:val="18"/>
        </w:rPr>
        <w:t xml:space="preserve"> Saint-Petersburg, Russia: School of a young researcher.</w:t>
      </w:r>
    </w:p>
    <w:p w14:paraId="44AC80F4" w14:textId="77777777" w:rsidR="00D71461" w:rsidRPr="00D71461" w:rsidRDefault="00D71461" w:rsidP="00D71461">
      <w:pPr>
        <w:ind w:left="284" w:hanging="284"/>
        <w:jc w:val="both"/>
        <w:rPr>
          <w:sz w:val="18"/>
          <w:szCs w:val="18"/>
        </w:rPr>
      </w:pPr>
      <w:r w:rsidRPr="00D71461">
        <w:rPr>
          <w:sz w:val="18"/>
          <w:szCs w:val="18"/>
        </w:rPr>
        <w:t xml:space="preserve">Nurzhanova, T. T. (2017). Formation of the methodological culture of students of pedagogical universities. </w:t>
      </w:r>
      <w:r w:rsidRPr="00D71461">
        <w:rPr>
          <w:i/>
          <w:sz w:val="18"/>
          <w:szCs w:val="18"/>
        </w:rPr>
        <w:t>Innovation in Science, 9 (70)</w:t>
      </w:r>
      <w:r w:rsidRPr="00D71461">
        <w:rPr>
          <w:sz w:val="18"/>
          <w:szCs w:val="18"/>
        </w:rPr>
        <w:t>, 27-29.</w:t>
      </w:r>
    </w:p>
    <w:p w14:paraId="28DBFAF7" w14:textId="77777777" w:rsidR="00D71461" w:rsidRPr="00D71461" w:rsidRDefault="00D71461" w:rsidP="00D71461">
      <w:pPr>
        <w:ind w:left="284" w:hanging="284"/>
        <w:jc w:val="both"/>
        <w:rPr>
          <w:sz w:val="18"/>
          <w:szCs w:val="18"/>
        </w:rPr>
      </w:pPr>
      <w:r w:rsidRPr="00D71461">
        <w:rPr>
          <w:sz w:val="18"/>
          <w:szCs w:val="18"/>
        </w:rPr>
        <w:t xml:space="preserve">Ostrovskaya, R.A. (2009). Methodological characteristics of the research as a factor in improving the quality of graduate qualification works in pedagogy. </w:t>
      </w:r>
      <w:r w:rsidRPr="00D71461">
        <w:rPr>
          <w:i/>
          <w:sz w:val="18"/>
          <w:szCs w:val="18"/>
        </w:rPr>
        <w:t>Bulletin of the Bryansk State University, 1,</w:t>
      </w:r>
      <w:r w:rsidRPr="00D71461">
        <w:rPr>
          <w:sz w:val="18"/>
          <w:szCs w:val="18"/>
        </w:rPr>
        <w:t xml:space="preserve"> 93-105.</w:t>
      </w:r>
    </w:p>
    <w:p w14:paraId="1A37A5E8" w14:textId="77777777" w:rsidR="00D71461" w:rsidRPr="00D71461" w:rsidRDefault="00D71461" w:rsidP="00D71461">
      <w:pPr>
        <w:ind w:left="284" w:hanging="284"/>
        <w:jc w:val="both"/>
        <w:rPr>
          <w:sz w:val="18"/>
          <w:szCs w:val="18"/>
        </w:rPr>
      </w:pPr>
      <w:r w:rsidRPr="00D71461">
        <w:rPr>
          <w:sz w:val="18"/>
          <w:szCs w:val="18"/>
        </w:rPr>
        <w:t xml:space="preserve">Pozdnyak, S.N. (Ed.). (2014). </w:t>
      </w:r>
      <w:r w:rsidRPr="00D71461">
        <w:rPr>
          <w:i/>
          <w:sz w:val="18"/>
          <w:szCs w:val="18"/>
        </w:rPr>
        <w:t>Materials of the International Scientific and Practical Conference: Modern research of natural and socio-economic systems</w:t>
      </w:r>
      <w:r w:rsidRPr="00D71461">
        <w:rPr>
          <w:sz w:val="18"/>
          <w:szCs w:val="18"/>
        </w:rPr>
        <w:t xml:space="preserve">. </w:t>
      </w:r>
      <w:r w:rsidRPr="00D71461">
        <w:rPr>
          <w:i/>
          <w:sz w:val="18"/>
          <w:szCs w:val="18"/>
        </w:rPr>
        <w:t>Innovative processes and problems of the development of natural science education</w:t>
      </w:r>
      <w:r w:rsidRPr="00D71461">
        <w:rPr>
          <w:sz w:val="18"/>
          <w:szCs w:val="18"/>
        </w:rPr>
        <w:t>. Yekaterinburg, Russia: Ural State Pedagogical University.</w:t>
      </w:r>
    </w:p>
    <w:p w14:paraId="63E47664" w14:textId="77777777" w:rsidR="00D71461" w:rsidRPr="00D71461" w:rsidRDefault="00D71461" w:rsidP="00D71461">
      <w:pPr>
        <w:ind w:left="284" w:hanging="284"/>
        <w:jc w:val="both"/>
        <w:rPr>
          <w:sz w:val="18"/>
          <w:szCs w:val="18"/>
        </w:rPr>
      </w:pPr>
      <w:r w:rsidRPr="00D71461">
        <w:rPr>
          <w:sz w:val="18"/>
          <w:szCs w:val="18"/>
        </w:rPr>
        <w:t xml:space="preserve">Khudyakova, N. L. (2017). The method of scientific knowledge as the main means of scientific activity. </w:t>
      </w:r>
      <w:r w:rsidRPr="00D71461">
        <w:rPr>
          <w:i/>
          <w:sz w:val="18"/>
          <w:szCs w:val="18"/>
        </w:rPr>
        <w:t>Bulletin of the Chelyabinsk State University, 4 (400),</w:t>
      </w:r>
      <w:r w:rsidRPr="00D71461">
        <w:rPr>
          <w:sz w:val="18"/>
          <w:szCs w:val="18"/>
        </w:rPr>
        <w:t xml:space="preserve"> 69-75.</w:t>
      </w:r>
    </w:p>
    <w:p w14:paraId="4E9ED49C" w14:textId="77777777" w:rsidR="00D71461" w:rsidRPr="00D71461" w:rsidRDefault="00D71461" w:rsidP="00D71461">
      <w:pPr>
        <w:ind w:left="284" w:hanging="284"/>
        <w:jc w:val="both"/>
        <w:rPr>
          <w:sz w:val="18"/>
          <w:szCs w:val="18"/>
        </w:rPr>
      </w:pPr>
      <w:r w:rsidRPr="00D71461">
        <w:rPr>
          <w:sz w:val="18"/>
          <w:szCs w:val="18"/>
        </w:rPr>
        <w:t xml:space="preserve">Shcherbak, A.P. (2016). </w:t>
      </w:r>
      <w:r w:rsidRPr="00D71461">
        <w:rPr>
          <w:i/>
          <w:sz w:val="18"/>
          <w:szCs w:val="18"/>
        </w:rPr>
        <w:t>The main approaches and possible mistakes in writing the scientific apparatus of the research</w:t>
      </w:r>
      <w:r w:rsidRPr="00D71461">
        <w:rPr>
          <w:sz w:val="18"/>
          <w:szCs w:val="18"/>
        </w:rPr>
        <w:t>: Yaroslavl, Russia: . K. D. Ushinsky Yaroslavl State Pedagogical University.</w:t>
      </w:r>
    </w:p>
    <w:p w14:paraId="6242F08F" w14:textId="77777777" w:rsidR="000D7485" w:rsidRDefault="000D7485"/>
    <w:sectPr w:rsidR="000D7485" w:rsidSect="00B11E16">
      <w:headerReference w:type="default" r:id="rId10"/>
      <w:pgSz w:w="11906" w:h="16838" w:code="9"/>
      <w:pgMar w:top="2948" w:right="2665" w:bottom="3231" w:left="2608" w:header="2381" w:footer="709"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E6D12" w14:textId="77777777" w:rsidR="00044316" w:rsidRDefault="00044316">
      <w:r>
        <w:separator/>
      </w:r>
    </w:p>
  </w:endnote>
  <w:endnote w:type="continuationSeparator" w:id="0">
    <w:p w14:paraId="048C338B" w14:textId="77777777" w:rsidR="00044316" w:rsidRDefault="00044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8B029" w14:textId="77777777" w:rsidR="00044316" w:rsidRDefault="00044316">
      <w:r>
        <w:separator/>
      </w:r>
    </w:p>
  </w:footnote>
  <w:footnote w:type="continuationSeparator" w:id="0">
    <w:p w14:paraId="14521BF9" w14:textId="77777777" w:rsidR="00044316" w:rsidRDefault="00044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AE976" w14:textId="77777777" w:rsidR="00B97ED3" w:rsidRDefault="006B1948" w:rsidP="009C5925">
    <w:pPr>
      <w:pStyle w:val="Runninghead-righ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A3F40"/>
    <w:multiLevelType w:val="hybridMultilevel"/>
    <w:tmpl w:val="4408336E"/>
    <w:lvl w:ilvl="0" w:tplc="85DA6E0C">
      <w:start w:val="1"/>
      <w:numFmt w:val="bullet"/>
      <w:lvlText w:val=""/>
      <w:lvlJc w:val="left"/>
      <w:pPr>
        <w:ind w:left="1019" w:hanging="360"/>
      </w:pPr>
      <w:rPr>
        <w:rFonts w:ascii="Symbol" w:hAnsi="Symbol" w:hint="default"/>
        <w:sz w:val="18"/>
        <w:szCs w:val="18"/>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1" w15:restartNumberingAfterBreak="0">
    <w:nsid w:val="0BC07354"/>
    <w:multiLevelType w:val="hybridMultilevel"/>
    <w:tmpl w:val="5AFAAA32"/>
    <w:lvl w:ilvl="0" w:tplc="04190011">
      <w:start w:val="1"/>
      <w:numFmt w:val="decimal"/>
      <w:lvlText w:val="%1)"/>
      <w:lvlJc w:val="left"/>
      <w:pPr>
        <w:ind w:left="1019" w:hanging="360"/>
      </w:pPr>
      <w:rPr>
        <w:rFonts w:hint="default"/>
        <w:sz w:val="18"/>
        <w:szCs w:val="18"/>
      </w:rPr>
    </w:lvl>
    <w:lvl w:ilvl="1" w:tplc="04190003" w:tentative="1">
      <w:start w:val="1"/>
      <w:numFmt w:val="bullet"/>
      <w:lvlText w:val="o"/>
      <w:lvlJc w:val="left"/>
      <w:pPr>
        <w:ind w:left="1739" w:hanging="360"/>
      </w:pPr>
      <w:rPr>
        <w:rFonts w:ascii="Courier New" w:hAnsi="Courier New" w:cs="Courier New" w:hint="default"/>
      </w:rPr>
    </w:lvl>
    <w:lvl w:ilvl="2" w:tplc="04190005" w:tentative="1">
      <w:start w:val="1"/>
      <w:numFmt w:val="bullet"/>
      <w:lvlText w:val=""/>
      <w:lvlJc w:val="left"/>
      <w:pPr>
        <w:ind w:left="2459" w:hanging="360"/>
      </w:pPr>
      <w:rPr>
        <w:rFonts w:ascii="Wingdings" w:hAnsi="Wingdings" w:hint="default"/>
      </w:rPr>
    </w:lvl>
    <w:lvl w:ilvl="3" w:tplc="04190001" w:tentative="1">
      <w:start w:val="1"/>
      <w:numFmt w:val="bullet"/>
      <w:lvlText w:val=""/>
      <w:lvlJc w:val="left"/>
      <w:pPr>
        <w:ind w:left="3179" w:hanging="360"/>
      </w:pPr>
      <w:rPr>
        <w:rFonts w:ascii="Symbol" w:hAnsi="Symbol" w:hint="default"/>
      </w:rPr>
    </w:lvl>
    <w:lvl w:ilvl="4" w:tplc="04190003" w:tentative="1">
      <w:start w:val="1"/>
      <w:numFmt w:val="bullet"/>
      <w:lvlText w:val="o"/>
      <w:lvlJc w:val="left"/>
      <w:pPr>
        <w:ind w:left="3899" w:hanging="360"/>
      </w:pPr>
      <w:rPr>
        <w:rFonts w:ascii="Courier New" w:hAnsi="Courier New" w:cs="Courier New" w:hint="default"/>
      </w:rPr>
    </w:lvl>
    <w:lvl w:ilvl="5" w:tplc="04190005" w:tentative="1">
      <w:start w:val="1"/>
      <w:numFmt w:val="bullet"/>
      <w:lvlText w:val=""/>
      <w:lvlJc w:val="left"/>
      <w:pPr>
        <w:ind w:left="4619" w:hanging="360"/>
      </w:pPr>
      <w:rPr>
        <w:rFonts w:ascii="Wingdings" w:hAnsi="Wingdings" w:hint="default"/>
      </w:rPr>
    </w:lvl>
    <w:lvl w:ilvl="6" w:tplc="04190001" w:tentative="1">
      <w:start w:val="1"/>
      <w:numFmt w:val="bullet"/>
      <w:lvlText w:val=""/>
      <w:lvlJc w:val="left"/>
      <w:pPr>
        <w:ind w:left="5339" w:hanging="360"/>
      </w:pPr>
      <w:rPr>
        <w:rFonts w:ascii="Symbol" w:hAnsi="Symbol" w:hint="default"/>
      </w:rPr>
    </w:lvl>
    <w:lvl w:ilvl="7" w:tplc="04190003" w:tentative="1">
      <w:start w:val="1"/>
      <w:numFmt w:val="bullet"/>
      <w:lvlText w:val="o"/>
      <w:lvlJc w:val="left"/>
      <w:pPr>
        <w:ind w:left="6059" w:hanging="360"/>
      </w:pPr>
      <w:rPr>
        <w:rFonts w:ascii="Courier New" w:hAnsi="Courier New" w:cs="Courier New" w:hint="default"/>
      </w:rPr>
    </w:lvl>
    <w:lvl w:ilvl="8" w:tplc="04190005" w:tentative="1">
      <w:start w:val="1"/>
      <w:numFmt w:val="bullet"/>
      <w:lvlText w:val=""/>
      <w:lvlJc w:val="left"/>
      <w:pPr>
        <w:ind w:left="6779" w:hanging="360"/>
      </w:pPr>
      <w:rPr>
        <w:rFonts w:ascii="Wingdings" w:hAnsi="Wingdings" w:hint="default"/>
      </w:rPr>
    </w:lvl>
  </w:abstractNum>
  <w:abstractNum w:abstractNumId="2"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3705013"/>
    <w:multiLevelType w:val="hybridMultilevel"/>
    <w:tmpl w:val="7D443EAE"/>
    <w:lvl w:ilvl="0" w:tplc="D83CF82E">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33"/>
    <w:rsid w:val="00044316"/>
    <w:rsid w:val="000503D4"/>
    <w:rsid w:val="00063531"/>
    <w:rsid w:val="000D7485"/>
    <w:rsid w:val="00117730"/>
    <w:rsid w:val="0013155C"/>
    <w:rsid w:val="00226F1B"/>
    <w:rsid w:val="00263418"/>
    <w:rsid w:val="0027152F"/>
    <w:rsid w:val="002719B0"/>
    <w:rsid w:val="00277539"/>
    <w:rsid w:val="002843F1"/>
    <w:rsid w:val="002B44C3"/>
    <w:rsid w:val="0036490F"/>
    <w:rsid w:val="003D3271"/>
    <w:rsid w:val="005045A6"/>
    <w:rsid w:val="00581051"/>
    <w:rsid w:val="005E23C5"/>
    <w:rsid w:val="00641DB7"/>
    <w:rsid w:val="006665BA"/>
    <w:rsid w:val="006B1948"/>
    <w:rsid w:val="00725E33"/>
    <w:rsid w:val="00777433"/>
    <w:rsid w:val="00835AAC"/>
    <w:rsid w:val="00863D11"/>
    <w:rsid w:val="00877396"/>
    <w:rsid w:val="00A84728"/>
    <w:rsid w:val="00B55F83"/>
    <w:rsid w:val="00B92C86"/>
    <w:rsid w:val="00BE29CB"/>
    <w:rsid w:val="00CB1F6D"/>
    <w:rsid w:val="00CE0597"/>
    <w:rsid w:val="00D71461"/>
    <w:rsid w:val="00DB4238"/>
    <w:rsid w:val="00DC0379"/>
    <w:rsid w:val="00F3269C"/>
    <w:rsid w:val="00F33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5105"/>
  <w15:chartTrackingRefBased/>
  <w15:docId w15:val="{A29FC384-903A-448A-8461-9C3EBDB14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
    <w:name w:val="Table Normal"/>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UnresolvedMention">
    <w:name w:val="Unresolved Mention"/>
    <w:basedOn w:val="a0"/>
    <w:uiPriority w:val="99"/>
    <w:semiHidden/>
    <w:unhideWhenUsed/>
    <w:rsid w:val="00117730"/>
    <w:rPr>
      <w:color w:val="605E5C"/>
      <w:shd w:val="clear" w:color="auto" w:fill="E1DFDD"/>
    </w:rPr>
  </w:style>
  <w:style w:type="table" w:styleId="a9">
    <w:name w:val="Table Grid"/>
    <w:basedOn w:val="a1"/>
    <w:uiPriority w:val="39"/>
    <w:rsid w:val="00666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ga.Barabash@vvsu.ru" TargetMode="External"/><Relationship Id="rId3" Type="http://schemas.openxmlformats.org/officeDocument/2006/relationships/settings" Target="settings.xml"/><Relationship Id="rId7" Type="http://schemas.openxmlformats.org/officeDocument/2006/relationships/hyperlink" Target="mailto:sadovnik-ain@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Nataliya.Mazitova@vv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4239</Words>
  <Characters>24166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 Иванна</dc:creator>
  <cp:keywords/>
  <dc:description/>
  <cp:lastModifiedBy>Мазитова Наталия</cp:lastModifiedBy>
  <cp:revision>11</cp:revision>
  <dcterms:created xsi:type="dcterms:W3CDTF">2021-02-10T09:26:00Z</dcterms:created>
  <dcterms:modified xsi:type="dcterms:W3CDTF">2021-06-14T04:27:00Z</dcterms:modified>
</cp:coreProperties>
</file>