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007" w:rsidRDefault="00806D54" w:rsidP="00BF517C">
      <w:pPr>
        <w:spacing w:line="24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Рубрика:</w:t>
      </w:r>
    </w:p>
    <w:p w:rsidR="00806D54" w:rsidRDefault="00806D54" w:rsidP="00806D54">
      <w:pPr>
        <w:spacing w:line="240" w:lineRule="auto"/>
        <w:jc w:val="both"/>
        <w:rPr>
          <w:rFonts w:ascii="Times New Roman" w:hAnsi="Times New Roman" w:cs="Times New Roman"/>
          <w:sz w:val="24"/>
          <w:szCs w:val="24"/>
        </w:rPr>
      </w:pPr>
      <w:r>
        <w:rPr>
          <w:rFonts w:ascii="Times New Roman" w:hAnsi="Times New Roman" w:cs="Times New Roman"/>
          <w:sz w:val="24"/>
          <w:szCs w:val="24"/>
        </w:rPr>
        <w:t>УДК</w:t>
      </w:r>
      <w:r w:rsidR="00BF517C" w:rsidRPr="00BF517C">
        <w:rPr>
          <w:rFonts w:ascii="Times New Roman" w:hAnsi="Times New Roman" w:cs="Times New Roman"/>
          <w:color w:val="000000" w:themeColor="text1"/>
          <w:sz w:val="24"/>
          <w:szCs w:val="24"/>
        </w:rPr>
        <w:t>:</w:t>
      </w:r>
      <w:r w:rsidR="00EA7BC2">
        <w:rPr>
          <w:rFonts w:ascii="Times New Roman" w:hAnsi="Times New Roman" w:cs="Times New Roman"/>
          <w:color w:val="000000" w:themeColor="text1"/>
          <w:sz w:val="24"/>
          <w:szCs w:val="24"/>
        </w:rPr>
        <w:t>51-7</w:t>
      </w:r>
    </w:p>
    <w:p w:rsidR="00806D54" w:rsidRDefault="00806D54" w:rsidP="00806D54">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Построение логит-модели диагностирования ишемической болезни сердца</w:t>
      </w:r>
      <w:r w:rsidR="00B0673A">
        <w:rPr>
          <w:rFonts w:ascii="Times New Roman" w:hAnsi="Times New Roman" w:cs="Times New Roman"/>
          <w:b/>
          <w:sz w:val="24"/>
          <w:szCs w:val="24"/>
        </w:rPr>
        <w:t xml:space="preserve"> </w:t>
      </w:r>
    </w:p>
    <w:p w:rsidR="004F58BE" w:rsidRDefault="00806D54" w:rsidP="00806D54">
      <w:pPr>
        <w:spacing w:line="240" w:lineRule="auto"/>
        <w:jc w:val="center"/>
        <w:rPr>
          <w:rFonts w:ascii="Times New Roman" w:hAnsi="Times New Roman" w:cs="Times New Roman"/>
          <w:sz w:val="24"/>
          <w:szCs w:val="24"/>
        </w:rPr>
      </w:pPr>
      <w:r>
        <w:rPr>
          <w:rFonts w:ascii="Times New Roman" w:hAnsi="Times New Roman" w:cs="Times New Roman"/>
          <w:sz w:val="24"/>
          <w:szCs w:val="24"/>
        </w:rPr>
        <w:t>Струкова Ева Анатольевна,</w:t>
      </w:r>
      <w:r>
        <w:rPr>
          <w:rFonts w:ascii="Times New Roman" w:hAnsi="Times New Roman" w:cs="Times New Roman"/>
          <w:sz w:val="24"/>
          <w:szCs w:val="24"/>
        </w:rPr>
        <w:br/>
        <w:t>бакалавр</w:t>
      </w:r>
    </w:p>
    <w:p w:rsidR="004F58BE" w:rsidRPr="004F58BE" w:rsidRDefault="004F58BE" w:rsidP="004F58BE">
      <w:pPr>
        <w:spacing w:after="0"/>
        <w:jc w:val="center"/>
        <w:rPr>
          <w:rFonts w:ascii="Times New Roman" w:hAnsi="Times New Roman"/>
          <w:sz w:val="24"/>
          <w:szCs w:val="24"/>
        </w:rPr>
      </w:pPr>
      <w:r w:rsidRPr="004F58BE">
        <w:rPr>
          <w:rFonts w:ascii="Times New Roman" w:hAnsi="Times New Roman"/>
          <w:sz w:val="24"/>
          <w:szCs w:val="24"/>
        </w:rPr>
        <w:t>Емцева</w:t>
      </w:r>
      <w:r>
        <w:rPr>
          <w:rFonts w:ascii="Times New Roman" w:hAnsi="Times New Roman"/>
          <w:sz w:val="24"/>
          <w:szCs w:val="24"/>
        </w:rPr>
        <w:t xml:space="preserve"> Елена Дмитриевна</w:t>
      </w:r>
    </w:p>
    <w:p w:rsidR="004F58BE" w:rsidRPr="000C6C9E" w:rsidRDefault="000C6C9E" w:rsidP="004F58BE">
      <w:pPr>
        <w:spacing w:line="240" w:lineRule="auto"/>
        <w:jc w:val="center"/>
        <w:rPr>
          <w:rFonts w:ascii="Times New Roman" w:hAnsi="Times New Roman" w:cs="Times New Roman"/>
          <w:sz w:val="24"/>
          <w:szCs w:val="24"/>
        </w:rPr>
      </w:pPr>
      <w:r>
        <w:rPr>
          <w:rFonts w:ascii="Times New Roman" w:hAnsi="Times New Roman"/>
          <w:sz w:val="24"/>
          <w:szCs w:val="24"/>
        </w:rPr>
        <w:t>преподаватель</w:t>
      </w:r>
    </w:p>
    <w:p w:rsidR="008A3292" w:rsidRDefault="00806D54" w:rsidP="004F58BE">
      <w:pPr>
        <w:spacing w:line="240" w:lineRule="auto"/>
        <w:jc w:val="center"/>
        <w:rPr>
          <w:rFonts w:ascii="Times New Roman" w:hAnsi="Times New Roman" w:cs="Times New Roman"/>
          <w:sz w:val="24"/>
          <w:szCs w:val="24"/>
        </w:rPr>
      </w:pPr>
      <w:r>
        <w:rPr>
          <w:rFonts w:ascii="Times New Roman" w:hAnsi="Times New Roman" w:cs="Times New Roman"/>
          <w:i/>
          <w:sz w:val="24"/>
          <w:szCs w:val="24"/>
        </w:rPr>
        <w:t>Владивостокский государственный университет экономики и сервиса</w:t>
      </w:r>
      <w:r>
        <w:rPr>
          <w:rFonts w:ascii="Times New Roman" w:hAnsi="Times New Roman" w:cs="Times New Roman"/>
          <w:i/>
          <w:sz w:val="24"/>
          <w:szCs w:val="24"/>
        </w:rPr>
        <w:br/>
        <w:t>Россия, Владивосток</w:t>
      </w:r>
      <w:r>
        <w:rPr>
          <w:rFonts w:ascii="Times New Roman" w:hAnsi="Times New Roman" w:cs="Times New Roman"/>
          <w:i/>
          <w:sz w:val="24"/>
          <w:szCs w:val="24"/>
        </w:rPr>
        <w:br/>
      </w:r>
      <w:r>
        <w:rPr>
          <w:rFonts w:ascii="Times New Roman" w:hAnsi="Times New Roman" w:cs="Times New Roman"/>
          <w:sz w:val="24"/>
          <w:szCs w:val="24"/>
          <w:lang w:val="en-US"/>
        </w:rPr>
        <w:t>E</w:t>
      </w:r>
      <w:r w:rsidRPr="00806D54">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 xml:space="preserve">: </w:t>
      </w:r>
      <w:hyperlink r:id="rId8" w:history="1">
        <w:r w:rsidR="008A3292" w:rsidRPr="008A3292">
          <w:rPr>
            <w:rStyle w:val="a3"/>
            <w:rFonts w:ascii="Times New Roman" w:hAnsi="Times New Roman" w:cs="Times New Roman"/>
            <w:color w:val="auto"/>
            <w:sz w:val="24"/>
            <w:szCs w:val="24"/>
            <w:u w:val="none"/>
            <w:lang w:val="en-US"/>
          </w:rPr>
          <w:t>fawlessess</w:t>
        </w:r>
        <w:r w:rsidR="008A3292" w:rsidRPr="008A3292">
          <w:rPr>
            <w:rStyle w:val="a3"/>
            <w:rFonts w:ascii="Times New Roman" w:hAnsi="Times New Roman" w:cs="Times New Roman"/>
            <w:color w:val="auto"/>
            <w:sz w:val="24"/>
            <w:szCs w:val="24"/>
            <w:u w:val="none"/>
          </w:rPr>
          <w:t>@</w:t>
        </w:r>
        <w:r w:rsidR="008A3292" w:rsidRPr="008A3292">
          <w:rPr>
            <w:rStyle w:val="a3"/>
            <w:rFonts w:ascii="Times New Roman" w:hAnsi="Times New Roman" w:cs="Times New Roman"/>
            <w:color w:val="auto"/>
            <w:sz w:val="24"/>
            <w:szCs w:val="24"/>
            <w:u w:val="none"/>
            <w:lang w:val="en-US"/>
          </w:rPr>
          <w:t>mail</w:t>
        </w:r>
        <w:r w:rsidR="008A3292" w:rsidRPr="008A3292">
          <w:rPr>
            <w:rStyle w:val="a3"/>
            <w:rFonts w:ascii="Times New Roman" w:hAnsi="Times New Roman" w:cs="Times New Roman"/>
            <w:color w:val="auto"/>
            <w:sz w:val="24"/>
            <w:szCs w:val="24"/>
            <w:u w:val="none"/>
          </w:rPr>
          <w:t>.</w:t>
        </w:r>
        <w:r w:rsidR="008A3292" w:rsidRPr="008A3292">
          <w:rPr>
            <w:rStyle w:val="a3"/>
            <w:rFonts w:ascii="Times New Roman" w:hAnsi="Times New Roman" w:cs="Times New Roman"/>
            <w:color w:val="auto"/>
            <w:sz w:val="24"/>
            <w:szCs w:val="24"/>
            <w:u w:val="none"/>
            <w:lang w:val="en-US"/>
          </w:rPr>
          <w:t>ru</w:t>
        </w:r>
      </w:hyperlink>
      <w:r w:rsidR="008A3292">
        <w:rPr>
          <w:rFonts w:ascii="Times New Roman" w:hAnsi="Times New Roman" w:cs="Times New Roman"/>
          <w:sz w:val="24"/>
          <w:szCs w:val="24"/>
        </w:rPr>
        <w:t>;</w:t>
      </w:r>
      <w:r w:rsidR="000C6C9E">
        <w:rPr>
          <w:rFonts w:ascii="Times New Roman" w:hAnsi="Times New Roman" w:cs="Times New Roman"/>
          <w:sz w:val="24"/>
          <w:szCs w:val="24"/>
        </w:rPr>
        <w:t xml:space="preserve"> </w:t>
      </w:r>
      <w:r w:rsidR="000C6C9E" w:rsidRPr="000C6C9E">
        <w:rPr>
          <w:rFonts w:ascii="Times New Roman" w:hAnsi="Times New Roman" w:cs="Times New Roman"/>
          <w:sz w:val="24"/>
          <w:szCs w:val="24"/>
          <w:lang w:val="en-US"/>
        </w:rPr>
        <w:t>emtseva</w:t>
      </w:r>
      <w:r w:rsidR="000C6C9E" w:rsidRPr="000C6C9E">
        <w:rPr>
          <w:rFonts w:ascii="Times New Roman" w:hAnsi="Times New Roman" w:cs="Times New Roman"/>
          <w:sz w:val="24"/>
          <w:szCs w:val="24"/>
        </w:rPr>
        <w:t>@</w:t>
      </w:r>
      <w:r w:rsidR="000C6C9E" w:rsidRPr="000C6C9E">
        <w:rPr>
          <w:rFonts w:ascii="Times New Roman" w:hAnsi="Times New Roman" w:cs="Times New Roman"/>
          <w:sz w:val="24"/>
          <w:szCs w:val="24"/>
          <w:lang w:val="en-US"/>
        </w:rPr>
        <w:t>mail</w:t>
      </w:r>
      <w:r w:rsidR="000C6C9E" w:rsidRPr="000C6C9E">
        <w:rPr>
          <w:rFonts w:ascii="Times New Roman" w:hAnsi="Times New Roman" w:cs="Times New Roman"/>
          <w:sz w:val="24"/>
          <w:szCs w:val="24"/>
        </w:rPr>
        <w:t>.</w:t>
      </w:r>
      <w:r w:rsidR="000C6C9E" w:rsidRPr="000C6C9E">
        <w:rPr>
          <w:rFonts w:ascii="Times New Roman" w:hAnsi="Times New Roman" w:cs="Times New Roman"/>
          <w:sz w:val="24"/>
          <w:szCs w:val="24"/>
          <w:lang w:val="en-US"/>
        </w:rPr>
        <w:t>ru</w:t>
      </w:r>
      <w:r w:rsidR="000C6C9E" w:rsidRPr="000C6C9E">
        <w:rPr>
          <w:rFonts w:ascii="Times New Roman" w:hAnsi="Times New Roman" w:cs="Times New Roman"/>
          <w:sz w:val="24"/>
          <w:szCs w:val="24"/>
        </w:rPr>
        <w:t xml:space="preserve">, </w:t>
      </w:r>
      <w:r w:rsidR="008A3292">
        <w:rPr>
          <w:rFonts w:ascii="Times New Roman" w:hAnsi="Times New Roman" w:cs="Times New Roman"/>
          <w:sz w:val="24"/>
          <w:szCs w:val="24"/>
        </w:rPr>
        <w:t xml:space="preserve"> тел.: +79145400300</w:t>
      </w:r>
      <w:r w:rsidR="008A3292">
        <w:rPr>
          <w:rFonts w:ascii="Times New Roman" w:hAnsi="Times New Roman" w:cs="Times New Roman"/>
          <w:sz w:val="24"/>
          <w:szCs w:val="24"/>
        </w:rPr>
        <w:br/>
        <w:t>ул. Гоголя, 41, г. Владивосток, Приморский край, Россия, 690014</w:t>
      </w:r>
    </w:p>
    <w:p w:rsidR="008A3292" w:rsidRDefault="008A3292" w:rsidP="008A3292">
      <w:pPr>
        <w:spacing w:line="240" w:lineRule="auto"/>
        <w:ind w:left="709"/>
        <w:jc w:val="both"/>
        <w:rPr>
          <w:rFonts w:ascii="Times New Roman" w:hAnsi="Times New Roman" w:cs="Times New Roman"/>
          <w:sz w:val="24"/>
          <w:szCs w:val="24"/>
        </w:rPr>
      </w:pPr>
    </w:p>
    <w:p w:rsidR="008A3292" w:rsidRPr="008A3292" w:rsidRDefault="00B0673A" w:rsidP="00715DE4">
      <w:pPr>
        <w:spacing w:line="240" w:lineRule="auto"/>
        <w:ind w:firstLine="709"/>
        <w:jc w:val="both"/>
        <w:rPr>
          <w:rFonts w:ascii="Times New Roman" w:hAnsi="Times New Roman" w:cs="Times New Roman"/>
          <w:i/>
          <w:sz w:val="24"/>
          <w:szCs w:val="24"/>
        </w:rPr>
      </w:pPr>
      <w:r>
        <w:rPr>
          <w:rFonts w:ascii="Times New Roman" w:hAnsi="Times New Roman" w:cs="Times New Roman"/>
          <w:i/>
          <w:sz w:val="24"/>
          <w:szCs w:val="24"/>
        </w:rPr>
        <w:t>Ишемическая болезнь сердца</w:t>
      </w:r>
      <w:r w:rsidR="00715DE4">
        <w:rPr>
          <w:rFonts w:ascii="Times New Roman" w:hAnsi="Times New Roman" w:cs="Times New Roman"/>
          <w:i/>
          <w:sz w:val="24"/>
          <w:szCs w:val="24"/>
        </w:rPr>
        <w:t xml:space="preserve"> (ИБС) не безосновательно считается эпидемией современного мира. Летальность только от острых форм этого заболевания занимает первое место в мире. </w:t>
      </w:r>
      <w:r>
        <w:rPr>
          <w:rFonts w:ascii="Times New Roman" w:hAnsi="Times New Roman" w:cs="Times New Roman"/>
          <w:i/>
          <w:sz w:val="24"/>
          <w:szCs w:val="24"/>
        </w:rPr>
        <w:t xml:space="preserve">Коронарография является </w:t>
      </w:r>
      <w:r w:rsidR="00A80D22">
        <w:rPr>
          <w:rFonts w:ascii="Times New Roman" w:hAnsi="Times New Roman" w:cs="Times New Roman"/>
          <w:i/>
          <w:sz w:val="24"/>
          <w:szCs w:val="24"/>
        </w:rPr>
        <w:t>одним из самых достоверных методов</w:t>
      </w:r>
      <w:r>
        <w:rPr>
          <w:rFonts w:ascii="Times New Roman" w:hAnsi="Times New Roman" w:cs="Times New Roman"/>
          <w:i/>
          <w:sz w:val="24"/>
          <w:szCs w:val="24"/>
        </w:rPr>
        <w:t xml:space="preserve"> диагности</w:t>
      </w:r>
      <w:r w:rsidR="00A80D22">
        <w:rPr>
          <w:rFonts w:ascii="Times New Roman" w:hAnsi="Times New Roman" w:cs="Times New Roman"/>
          <w:i/>
          <w:sz w:val="24"/>
          <w:szCs w:val="24"/>
        </w:rPr>
        <w:t>рования</w:t>
      </w:r>
      <w:r>
        <w:rPr>
          <w:rFonts w:ascii="Times New Roman" w:hAnsi="Times New Roman" w:cs="Times New Roman"/>
          <w:i/>
          <w:sz w:val="24"/>
          <w:szCs w:val="24"/>
        </w:rPr>
        <w:t xml:space="preserve"> ИБС</w:t>
      </w:r>
      <w:r w:rsidR="00715DE4">
        <w:rPr>
          <w:rFonts w:ascii="Times New Roman" w:hAnsi="Times New Roman" w:cs="Times New Roman"/>
          <w:i/>
          <w:sz w:val="24"/>
          <w:szCs w:val="24"/>
        </w:rPr>
        <w:t xml:space="preserve">. Однако учитывая, что ангиографическое исследование является травматичным, риск возникновения осложнений присутствует. </w:t>
      </w:r>
      <w:r w:rsidR="00A80D22">
        <w:rPr>
          <w:rFonts w:ascii="Times New Roman" w:hAnsi="Times New Roman" w:cs="Times New Roman"/>
          <w:i/>
          <w:sz w:val="24"/>
          <w:szCs w:val="24"/>
        </w:rPr>
        <w:t>Работа посвящена построению</w:t>
      </w:r>
      <w:r w:rsidR="00715DE4">
        <w:rPr>
          <w:rFonts w:ascii="Times New Roman" w:hAnsi="Times New Roman" w:cs="Times New Roman"/>
          <w:i/>
          <w:sz w:val="24"/>
          <w:szCs w:val="24"/>
        </w:rPr>
        <w:t xml:space="preserve"> модели логистической регрессии</w:t>
      </w:r>
      <w:r w:rsidR="00A80D22">
        <w:rPr>
          <w:rFonts w:ascii="Times New Roman" w:hAnsi="Times New Roman" w:cs="Times New Roman"/>
          <w:i/>
          <w:sz w:val="24"/>
          <w:szCs w:val="24"/>
        </w:rPr>
        <w:t>, которая может стать альтернативой коронарографии в вопросе</w:t>
      </w:r>
      <w:r w:rsidR="00715DE4">
        <w:rPr>
          <w:rFonts w:ascii="Times New Roman" w:hAnsi="Times New Roman" w:cs="Times New Roman"/>
          <w:i/>
          <w:sz w:val="24"/>
          <w:szCs w:val="24"/>
        </w:rPr>
        <w:t xml:space="preserve"> диагностирова</w:t>
      </w:r>
      <w:r w:rsidR="00A80D22">
        <w:rPr>
          <w:rFonts w:ascii="Times New Roman" w:hAnsi="Times New Roman" w:cs="Times New Roman"/>
          <w:i/>
          <w:sz w:val="24"/>
          <w:szCs w:val="24"/>
        </w:rPr>
        <w:t>ния</w:t>
      </w:r>
      <w:r w:rsidR="00715DE4">
        <w:rPr>
          <w:rFonts w:ascii="Times New Roman" w:hAnsi="Times New Roman" w:cs="Times New Roman"/>
          <w:i/>
          <w:sz w:val="24"/>
          <w:szCs w:val="24"/>
        </w:rPr>
        <w:t xml:space="preserve"> </w:t>
      </w:r>
      <w:r w:rsidR="00A80D22">
        <w:rPr>
          <w:rFonts w:ascii="Times New Roman" w:hAnsi="Times New Roman" w:cs="Times New Roman"/>
          <w:i/>
          <w:sz w:val="24"/>
          <w:szCs w:val="24"/>
        </w:rPr>
        <w:t>ишемической болезни сердца</w:t>
      </w:r>
      <w:r w:rsidR="00715DE4">
        <w:rPr>
          <w:rFonts w:ascii="Times New Roman" w:hAnsi="Times New Roman" w:cs="Times New Roman"/>
          <w:i/>
          <w:sz w:val="24"/>
          <w:szCs w:val="24"/>
        </w:rPr>
        <w:t>.</w:t>
      </w:r>
    </w:p>
    <w:p w:rsidR="00806D54" w:rsidRDefault="008A3292" w:rsidP="008A3292">
      <w:pPr>
        <w:spacing w:line="240" w:lineRule="auto"/>
        <w:ind w:firstLine="709"/>
        <w:jc w:val="both"/>
        <w:rPr>
          <w:rFonts w:ascii="Times New Roman" w:hAnsi="Times New Roman" w:cs="Times New Roman"/>
          <w:i/>
          <w:sz w:val="24"/>
          <w:szCs w:val="24"/>
        </w:rPr>
      </w:pPr>
      <w:r>
        <w:rPr>
          <w:rFonts w:ascii="Times New Roman" w:hAnsi="Times New Roman" w:cs="Times New Roman"/>
          <w:b/>
          <w:i/>
          <w:sz w:val="24"/>
          <w:szCs w:val="24"/>
        </w:rPr>
        <w:t>Ключевые слова и словосочетания:</w:t>
      </w:r>
      <w:r>
        <w:rPr>
          <w:rFonts w:ascii="Times New Roman" w:hAnsi="Times New Roman" w:cs="Times New Roman"/>
          <w:i/>
          <w:sz w:val="24"/>
          <w:szCs w:val="24"/>
        </w:rPr>
        <w:t xml:space="preserve"> </w:t>
      </w:r>
      <w:r w:rsidRPr="008A3292">
        <w:rPr>
          <w:rFonts w:ascii="Times New Roman" w:hAnsi="Times New Roman" w:cs="Times New Roman"/>
          <w:i/>
          <w:sz w:val="24"/>
          <w:szCs w:val="24"/>
        </w:rPr>
        <w:t xml:space="preserve">ишемическая болезнь сердца, логистическая регрессия, </w:t>
      </w:r>
      <w:r w:rsidRPr="008A3292">
        <w:rPr>
          <w:rFonts w:ascii="Times New Roman" w:hAnsi="Times New Roman" w:cs="Times New Roman"/>
          <w:i/>
          <w:sz w:val="24"/>
          <w:szCs w:val="24"/>
          <w:lang w:val="en-US"/>
        </w:rPr>
        <w:t>ROC</w:t>
      </w:r>
      <w:r w:rsidR="00B22018">
        <w:rPr>
          <w:rFonts w:ascii="Times New Roman" w:hAnsi="Times New Roman" w:cs="Times New Roman"/>
          <w:i/>
          <w:sz w:val="24"/>
          <w:szCs w:val="24"/>
        </w:rPr>
        <w:t>-кривая, логит-модель</w:t>
      </w:r>
      <w:r w:rsidRPr="008A3292">
        <w:rPr>
          <w:rFonts w:ascii="Times New Roman" w:hAnsi="Times New Roman" w:cs="Times New Roman"/>
          <w:i/>
          <w:sz w:val="24"/>
          <w:szCs w:val="24"/>
        </w:rPr>
        <w:t>.</w:t>
      </w:r>
    </w:p>
    <w:p w:rsidR="00B22018" w:rsidRPr="00B22018" w:rsidRDefault="00B22018" w:rsidP="00B22018">
      <w:pPr>
        <w:tabs>
          <w:tab w:val="left" w:pos="851"/>
          <w:tab w:val="left" w:pos="993"/>
        </w:tabs>
        <w:spacing w:after="0" w:line="240" w:lineRule="auto"/>
        <w:ind w:firstLine="709"/>
        <w:contextualSpacing/>
        <w:jc w:val="center"/>
        <w:rPr>
          <w:rFonts w:ascii="Times New Roman" w:hAnsi="Times New Roman"/>
          <w:b/>
          <w:sz w:val="24"/>
          <w:szCs w:val="24"/>
          <w:lang w:val="en-US"/>
        </w:rPr>
      </w:pPr>
      <w:r w:rsidRPr="00B22018">
        <w:rPr>
          <w:rFonts w:ascii="Times New Roman" w:hAnsi="Times New Roman"/>
          <w:b/>
          <w:sz w:val="24"/>
          <w:szCs w:val="24"/>
          <w:lang w:val="en-US"/>
        </w:rPr>
        <w:t>Construction of a logit model for diagnosing coronary heart disease</w:t>
      </w:r>
    </w:p>
    <w:p w:rsidR="00B22018" w:rsidRDefault="00B22018" w:rsidP="00B22018">
      <w:pPr>
        <w:tabs>
          <w:tab w:val="left" w:pos="851"/>
          <w:tab w:val="left" w:pos="993"/>
        </w:tabs>
        <w:spacing w:after="0" w:line="240" w:lineRule="auto"/>
        <w:ind w:firstLine="709"/>
        <w:contextualSpacing/>
        <w:jc w:val="center"/>
        <w:rPr>
          <w:rFonts w:ascii="Times New Roman" w:hAnsi="Times New Roman"/>
          <w:sz w:val="24"/>
          <w:szCs w:val="24"/>
          <w:lang w:val="en-US"/>
        </w:rPr>
      </w:pPr>
    </w:p>
    <w:p w:rsidR="00B22018" w:rsidRPr="00B22018" w:rsidRDefault="00B22018" w:rsidP="00B22018">
      <w:pPr>
        <w:tabs>
          <w:tab w:val="left" w:pos="851"/>
          <w:tab w:val="left" w:pos="993"/>
        </w:tabs>
        <w:spacing w:after="0" w:line="240" w:lineRule="auto"/>
        <w:ind w:firstLine="709"/>
        <w:contextualSpacing/>
        <w:jc w:val="both"/>
        <w:rPr>
          <w:rFonts w:ascii="Times New Roman" w:hAnsi="Times New Roman"/>
          <w:i/>
          <w:sz w:val="24"/>
          <w:szCs w:val="24"/>
          <w:lang w:val="en-US"/>
        </w:rPr>
      </w:pPr>
      <w:r w:rsidRPr="00B22018">
        <w:rPr>
          <w:rFonts w:ascii="Times New Roman" w:hAnsi="Times New Roman"/>
          <w:i/>
          <w:sz w:val="24"/>
          <w:szCs w:val="24"/>
          <w:lang w:val="en-US"/>
        </w:rPr>
        <w:t>Coronary heart disease (CHD) is not unreasonably considered an epidemic of the modern world. Mortality only from acute forms of this disease ranks first in the world. Coronary angiography is one of the most reliable methods of diagnosing coronary artery disease. However, given that the angiographic study is traumatic, the risk of complications is present. The work is devoted to the construction of a model of logistic regression, which can be an alternative to coronary angiography in the diagnosis of coronary heart disease</w:t>
      </w:r>
      <w:r>
        <w:rPr>
          <w:rFonts w:ascii="Times New Roman" w:hAnsi="Times New Roman"/>
          <w:i/>
          <w:sz w:val="24"/>
          <w:szCs w:val="24"/>
          <w:lang w:val="en-US"/>
        </w:rPr>
        <w:t>.</w:t>
      </w:r>
    </w:p>
    <w:p w:rsidR="00AB12A5" w:rsidRDefault="00AB12A5" w:rsidP="00B22018">
      <w:pPr>
        <w:tabs>
          <w:tab w:val="left" w:pos="851"/>
          <w:tab w:val="left" w:pos="993"/>
        </w:tabs>
        <w:spacing w:after="0" w:line="240" w:lineRule="auto"/>
        <w:ind w:firstLine="709"/>
        <w:contextualSpacing/>
        <w:jc w:val="both"/>
        <w:rPr>
          <w:rFonts w:ascii="Times New Roman" w:hAnsi="Times New Roman"/>
          <w:b/>
          <w:bCs/>
          <w:i/>
          <w:iCs/>
          <w:sz w:val="24"/>
          <w:szCs w:val="24"/>
          <w:lang w:val="en-US"/>
        </w:rPr>
      </w:pPr>
    </w:p>
    <w:p w:rsidR="00B22018" w:rsidRPr="00B22018" w:rsidRDefault="00B22018" w:rsidP="00B22018">
      <w:pPr>
        <w:tabs>
          <w:tab w:val="left" w:pos="851"/>
          <w:tab w:val="left" w:pos="993"/>
        </w:tabs>
        <w:spacing w:after="0" w:line="240" w:lineRule="auto"/>
        <w:ind w:firstLine="709"/>
        <w:contextualSpacing/>
        <w:jc w:val="both"/>
        <w:rPr>
          <w:rFonts w:ascii="Times New Roman" w:hAnsi="Times New Roman"/>
          <w:sz w:val="24"/>
          <w:szCs w:val="24"/>
          <w:lang w:val="en-US"/>
        </w:rPr>
      </w:pPr>
      <w:r w:rsidRPr="00C65EC3">
        <w:rPr>
          <w:rFonts w:ascii="Times New Roman" w:hAnsi="Times New Roman"/>
          <w:b/>
          <w:bCs/>
          <w:i/>
          <w:iCs/>
          <w:sz w:val="24"/>
          <w:szCs w:val="24"/>
          <w:lang w:val="en-US"/>
        </w:rPr>
        <w:t>Keywords:</w:t>
      </w:r>
      <w:r>
        <w:rPr>
          <w:rFonts w:ascii="Times New Roman" w:hAnsi="Times New Roman"/>
          <w:b/>
          <w:bCs/>
          <w:i/>
          <w:iCs/>
          <w:sz w:val="24"/>
          <w:szCs w:val="24"/>
          <w:lang w:val="en-US"/>
        </w:rPr>
        <w:t xml:space="preserve"> </w:t>
      </w:r>
      <w:r w:rsidRPr="00B22018">
        <w:rPr>
          <w:rFonts w:ascii="Times New Roman" w:hAnsi="Times New Roman"/>
          <w:bCs/>
          <w:i/>
          <w:iCs/>
          <w:sz w:val="24"/>
          <w:szCs w:val="24"/>
          <w:lang w:val="en-US"/>
        </w:rPr>
        <w:t>coronary heart disease, logistic regression, ROC curve, logit model.</w:t>
      </w:r>
    </w:p>
    <w:p w:rsidR="000C6C9E" w:rsidRDefault="000C6C9E" w:rsidP="000C6C9E">
      <w:pPr>
        <w:spacing w:after="0" w:line="240" w:lineRule="auto"/>
        <w:ind w:firstLine="709"/>
        <w:jc w:val="both"/>
        <w:rPr>
          <w:rFonts w:ascii="Times New Roman" w:hAnsi="Times New Roman" w:cs="Times New Roman"/>
          <w:sz w:val="24"/>
          <w:szCs w:val="24"/>
          <w:lang w:val="en-US"/>
        </w:rPr>
      </w:pPr>
    </w:p>
    <w:p w:rsidR="00CB227B" w:rsidRPr="006C4360" w:rsidRDefault="00CB227B" w:rsidP="000C6C9E">
      <w:pPr>
        <w:spacing w:after="0" w:line="240" w:lineRule="auto"/>
        <w:ind w:firstLine="709"/>
        <w:jc w:val="both"/>
        <w:rPr>
          <w:rFonts w:ascii="Times New Roman" w:hAnsi="Times New Roman" w:cs="Times New Roman"/>
          <w:sz w:val="24"/>
          <w:szCs w:val="24"/>
        </w:rPr>
      </w:pPr>
      <w:r w:rsidRPr="006C4360">
        <w:rPr>
          <w:rFonts w:ascii="Times New Roman" w:hAnsi="Times New Roman" w:cs="Times New Roman"/>
          <w:sz w:val="24"/>
          <w:szCs w:val="24"/>
        </w:rPr>
        <w:t xml:space="preserve">В настоящее время сердечно-сосудистые заболевания являются основной причиной смертности и инвалидности во всем мире. Ведущая роль в структуре смертности от сердечно-сосудистых заболеваний принадлежит ишемической болезни сердца. </w:t>
      </w:r>
    </w:p>
    <w:p w:rsidR="00CB227B" w:rsidRPr="006C4360" w:rsidRDefault="00CB227B" w:rsidP="000C6C9E">
      <w:pPr>
        <w:spacing w:after="0" w:line="240" w:lineRule="auto"/>
        <w:ind w:firstLine="709"/>
        <w:jc w:val="both"/>
        <w:rPr>
          <w:rFonts w:ascii="Times New Roman" w:hAnsi="Times New Roman" w:cs="Times New Roman"/>
          <w:sz w:val="24"/>
          <w:szCs w:val="24"/>
        </w:rPr>
      </w:pPr>
      <w:r w:rsidRPr="006C4360">
        <w:rPr>
          <w:rFonts w:ascii="Times New Roman" w:hAnsi="Times New Roman" w:cs="Times New Roman"/>
          <w:sz w:val="24"/>
          <w:szCs w:val="24"/>
        </w:rPr>
        <w:t>Ишемическая болезнь сердца (ИБС) – хроническое заболевание, которое развивается при недостаточном поступлении кислорода к миокарду. Основной причиной (более чем в 90% случаев) недостаточного поступления кислорода является образование атеросклеротических бляшек в просвете коронарных артерий, артерий кровоснабщающих сердечную мышцу (миокард).</w:t>
      </w:r>
    </w:p>
    <w:p w:rsidR="006C4360" w:rsidRDefault="006C4360" w:rsidP="000C6C9E">
      <w:pPr>
        <w:spacing w:after="0" w:line="240" w:lineRule="auto"/>
        <w:ind w:firstLine="709"/>
        <w:jc w:val="both"/>
        <w:rPr>
          <w:rFonts w:ascii="Times New Roman" w:hAnsi="Times New Roman" w:cs="Times New Roman"/>
          <w:sz w:val="24"/>
          <w:szCs w:val="24"/>
        </w:rPr>
      </w:pPr>
      <w:r w:rsidRPr="006C4360">
        <w:rPr>
          <w:rFonts w:ascii="Times New Roman" w:hAnsi="Times New Roman" w:cs="Times New Roman"/>
          <w:sz w:val="24"/>
          <w:szCs w:val="24"/>
        </w:rPr>
        <w:t>Коронарография остается «золотым стандартом» в диагностике ИБС, так как на сегодняшний день это единственный из существующих методов исследований, позволяющий определить точные детали анатомического строения всего коронарного русла.</w:t>
      </w:r>
    </w:p>
    <w:p w:rsidR="006C4360" w:rsidRPr="00477A2C" w:rsidRDefault="00477A2C" w:rsidP="000C6C9E">
      <w:pPr>
        <w:spacing w:after="0" w:line="240" w:lineRule="auto"/>
        <w:ind w:firstLine="709"/>
        <w:jc w:val="both"/>
        <w:rPr>
          <w:rFonts w:ascii="Times New Roman" w:hAnsi="Times New Roman" w:cs="Times New Roman"/>
          <w:sz w:val="24"/>
          <w:szCs w:val="24"/>
        </w:rPr>
      </w:pPr>
      <w:r w:rsidRPr="00477A2C">
        <w:rPr>
          <w:rFonts w:ascii="Times New Roman" w:hAnsi="Times New Roman" w:cs="Times New Roman"/>
          <w:sz w:val="24"/>
          <w:szCs w:val="24"/>
        </w:rPr>
        <w:t xml:space="preserve">Контрастирование коронарных сосудов — это наиболее достоверный способ для выбора тактики лечения пациентов с ишемией миокарда. Осложнения при этой процедуре </w:t>
      </w:r>
      <w:r w:rsidR="00516332">
        <w:rPr>
          <w:rFonts w:ascii="Times New Roman" w:hAnsi="Times New Roman" w:cs="Times New Roman"/>
          <w:sz w:val="24"/>
          <w:szCs w:val="24"/>
        </w:rPr>
        <w:t xml:space="preserve">хоть и достаточно редко, но </w:t>
      </w:r>
      <w:r w:rsidRPr="00477A2C">
        <w:rPr>
          <w:rFonts w:ascii="Times New Roman" w:hAnsi="Times New Roman" w:cs="Times New Roman"/>
          <w:sz w:val="24"/>
          <w:szCs w:val="24"/>
        </w:rPr>
        <w:t xml:space="preserve">встречаются. Диагностика связана с введением катетера в </w:t>
      </w:r>
      <w:r w:rsidRPr="00477A2C">
        <w:rPr>
          <w:rFonts w:ascii="Times New Roman" w:hAnsi="Times New Roman" w:cs="Times New Roman"/>
          <w:sz w:val="24"/>
          <w:szCs w:val="24"/>
        </w:rPr>
        <w:lastRenderedPageBreak/>
        <w:t>сосуды сердца, подачей через него контрастного вещества, поэтому она может представлять потенциальную опасность для больного. Для предотвращения нежелательных последствий нужно тщательное обследование и подготовка.</w:t>
      </w:r>
    </w:p>
    <w:p w:rsidR="00477A2C" w:rsidRDefault="00477A2C" w:rsidP="000C6C9E">
      <w:pPr>
        <w:spacing w:after="0" w:line="240" w:lineRule="auto"/>
        <w:ind w:firstLine="709"/>
        <w:jc w:val="both"/>
      </w:pPr>
      <w:r w:rsidRPr="00477A2C">
        <w:rPr>
          <w:rFonts w:ascii="Times New Roman" w:hAnsi="Times New Roman" w:cs="Times New Roman"/>
          <w:sz w:val="24"/>
          <w:szCs w:val="24"/>
        </w:rPr>
        <w:t>Так как диагностика коронарного кровотока подразумевает прокол периферической артерии бедра или плеча, заведение через него катетера, продвижение его по аорте и венечным сосудам, подачу контрастного йодсодержащего вещества, то это может сопровождаться негативной реакцией организма. Риск осложнений повышается, если больной страдает: артериальной гипертензией; сахарным диабетом; распространенным атеросклерозом; склонностью к аллергическим реакциям; патологией почек; нарушением ритма; ожирением или дефицитом массы тела; хроническим алкоголизмом; инфекционным заболеванием и т.д.</w:t>
      </w:r>
    </w:p>
    <w:p w:rsidR="002C193C" w:rsidRDefault="00477A2C" w:rsidP="000C6C9E">
      <w:pPr>
        <w:spacing w:after="0" w:line="240" w:lineRule="auto"/>
        <w:ind w:firstLine="709"/>
        <w:jc w:val="both"/>
        <w:rPr>
          <w:rFonts w:ascii="Times New Roman" w:hAnsi="Times New Roman" w:cs="Times New Roman"/>
          <w:sz w:val="24"/>
          <w:szCs w:val="24"/>
        </w:rPr>
      </w:pPr>
      <w:r w:rsidRPr="00477A2C">
        <w:rPr>
          <w:rFonts w:ascii="Times New Roman" w:hAnsi="Times New Roman" w:cs="Times New Roman"/>
          <w:color w:val="000000"/>
          <w:sz w:val="24"/>
          <w:szCs w:val="24"/>
        </w:rPr>
        <w:t>В зависимости от этапа коронарографии она может вызывать такие осложнения</w:t>
      </w:r>
      <w:r>
        <w:rPr>
          <w:rFonts w:ascii="Times New Roman" w:hAnsi="Times New Roman" w:cs="Times New Roman"/>
          <w:color w:val="000000"/>
          <w:sz w:val="24"/>
          <w:szCs w:val="24"/>
        </w:rPr>
        <w:t xml:space="preserve"> как</w:t>
      </w:r>
      <w:r w:rsidRPr="00477A2C">
        <w:rPr>
          <w:rFonts w:ascii="Times New Roman" w:hAnsi="Times New Roman" w:cs="Times New Roman"/>
          <w:color w:val="000000"/>
          <w:sz w:val="24"/>
          <w:szCs w:val="24"/>
        </w:rPr>
        <w:t>: гематома; тромбоз; инфекция; аллергия; анафилаксия; интоксикация; поражение почек; падение свертывающей спосо</w:t>
      </w:r>
      <w:r w:rsidR="00516332">
        <w:rPr>
          <w:rFonts w:ascii="Times New Roman" w:hAnsi="Times New Roman" w:cs="Times New Roman"/>
          <w:color w:val="000000"/>
          <w:sz w:val="24"/>
          <w:szCs w:val="24"/>
        </w:rPr>
        <w:t>б</w:t>
      </w:r>
      <w:r w:rsidRPr="00477A2C">
        <w:rPr>
          <w:rFonts w:ascii="Times New Roman" w:hAnsi="Times New Roman" w:cs="Times New Roman"/>
          <w:color w:val="000000"/>
          <w:sz w:val="24"/>
          <w:szCs w:val="24"/>
        </w:rPr>
        <w:t>ности крови и, как следствие, кровотечение; аритмия; инфаркт; инсульт.</w:t>
      </w:r>
      <w:r>
        <w:rPr>
          <w:rFonts w:ascii="Times New Roman" w:hAnsi="Times New Roman" w:cs="Times New Roman"/>
          <w:color w:val="000000"/>
          <w:sz w:val="24"/>
          <w:szCs w:val="24"/>
        </w:rPr>
        <w:t xml:space="preserve"> </w:t>
      </w:r>
      <w:r w:rsidR="002C193C">
        <w:rPr>
          <w:rFonts w:ascii="Times New Roman" w:hAnsi="Times New Roman" w:cs="Times New Roman"/>
          <w:color w:val="000000"/>
          <w:sz w:val="24"/>
          <w:szCs w:val="24"/>
        </w:rPr>
        <w:t>Всё это может привести даже к летальному исходу.</w:t>
      </w:r>
      <w:r w:rsidR="00516332">
        <w:rPr>
          <w:rFonts w:ascii="Times New Roman" w:hAnsi="Times New Roman" w:cs="Times New Roman"/>
          <w:color w:val="000000"/>
          <w:sz w:val="24"/>
          <w:szCs w:val="24"/>
        </w:rPr>
        <w:t xml:space="preserve"> </w:t>
      </w:r>
      <w:r w:rsidR="002C193C" w:rsidRPr="006C4360">
        <w:rPr>
          <w:rFonts w:ascii="Times New Roman" w:hAnsi="Times New Roman" w:cs="Times New Roman"/>
          <w:sz w:val="24"/>
          <w:szCs w:val="24"/>
        </w:rPr>
        <w:t xml:space="preserve">Цель </w:t>
      </w:r>
      <w:r w:rsidR="00516332">
        <w:rPr>
          <w:rFonts w:ascii="Times New Roman" w:hAnsi="Times New Roman" w:cs="Times New Roman"/>
          <w:sz w:val="24"/>
          <w:szCs w:val="24"/>
        </w:rPr>
        <w:t>данного</w:t>
      </w:r>
      <w:r w:rsidR="002C193C" w:rsidRPr="006C4360">
        <w:rPr>
          <w:rFonts w:ascii="Times New Roman" w:hAnsi="Times New Roman" w:cs="Times New Roman"/>
          <w:sz w:val="24"/>
          <w:szCs w:val="24"/>
        </w:rPr>
        <w:t xml:space="preserve"> исследования </w:t>
      </w:r>
      <w:r w:rsidR="002C193C">
        <w:rPr>
          <w:rFonts w:ascii="Times New Roman" w:hAnsi="Times New Roman" w:cs="Times New Roman"/>
          <w:sz w:val="24"/>
          <w:szCs w:val="24"/>
        </w:rPr>
        <w:t xml:space="preserve">заключается </w:t>
      </w:r>
      <w:r w:rsidR="002C193C" w:rsidRPr="006C4360">
        <w:rPr>
          <w:rFonts w:ascii="Times New Roman" w:hAnsi="Times New Roman" w:cs="Times New Roman"/>
          <w:sz w:val="24"/>
          <w:szCs w:val="24"/>
        </w:rPr>
        <w:t>в построение модели логистической регрессии, позволяющей ставить диагноз ИБС (ишемическая болезнь сердца) без коронарографии.</w:t>
      </w:r>
      <w:r w:rsidR="00516332">
        <w:rPr>
          <w:rFonts w:ascii="Times New Roman" w:hAnsi="Times New Roman" w:cs="Times New Roman"/>
          <w:sz w:val="24"/>
          <w:szCs w:val="24"/>
        </w:rPr>
        <w:t xml:space="preserve"> Для достижения поставленной цели необходимо выполнить следующие з</w:t>
      </w:r>
      <w:r w:rsidR="002C193C">
        <w:rPr>
          <w:rFonts w:ascii="Times New Roman" w:hAnsi="Times New Roman" w:cs="Times New Roman"/>
          <w:sz w:val="24"/>
          <w:szCs w:val="24"/>
        </w:rPr>
        <w:t>адачи:</w:t>
      </w:r>
    </w:p>
    <w:p w:rsidR="002C193C" w:rsidRDefault="002C193C" w:rsidP="000C6C9E">
      <w:pPr>
        <w:pStyle w:val="a6"/>
        <w:numPr>
          <w:ilvl w:val="0"/>
          <w:numId w:val="2"/>
        </w:numPr>
        <w:spacing w:after="0" w:line="240" w:lineRule="auto"/>
        <w:jc w:val="both"/>
        <w:rPr>
          <w:rFonts w:ascii="Times New Roman" w:hAnsi="Times New Roman" w:cs="Times New Roman"/>
          <w:sz w:val="24"/>
          <w:szCs w:val="24"/>
        </w:rPr>
      </w:pPr>
      <w:r w:rsidRPr="006C4360">
        <w:rPr>
          <w:rFonts w:ascii="Times New Roman" w:hAnsi="Times New Roman" w:cs="Times New Roman"/>
          <w:sz w:val="24"/>
          <w:szCs w:val="24"/>
        </w:rPr>
        <w:t xml:space="preserve">Анализ </w:t>
      </w:r>
      <w:r w:rsidR="00516332">
        <w:rPr>
          <w:rFonts w:ascii="Times New Roman" w:hAnsi="Times New Roman" w:cs="Times New Roman"/>
          <w:sz w:val="24"/>
          <w:szCs w:val="24"/>
        </w:rPr>
        <w:t xml:space="preserve">и первичная обработка </w:t>
      </w:r>
      <w:r w:rsidRPr="006C4360">
        <w:rPr>
          <w:rFonts w:ascii="Times New Roman" w:hAnsi="Times New Roman" w:cs="Times New Roman"/>
          <w:sz w:val="24"/>
          <w:szCs w:val="24"/>
        </w:rPr>
        <w:t>предоставленных данных</w:t>
      </w:r>
      <w:r w:rsidR="00516332">
        <w:rPr>
          <w:rFonts w:ascii="Times New Roman" w:hAnsi="Times New Roman" w:cs="Times New Roman"/>
          <w:sz w:val="24"/>
          <w:szCs w:val="24"/>
        </w:rPr>
        <w:t>;</w:t>
      </w:r>
    </w:p>
    <w:p w:rsidR="002C193C" w:rsidRDefault="002C193C" w:rsidP="000C6C9E">
      <w:pPr>
        <w:pStyle w:val="a6"/>
        <w:numPr>
          <w:ilvl w:val="0"/>
          <w:numId w:val="2"/>
        </w:numPr>
        <w:spacing w:after="0" w:line="240" w:lineRule="auto"/>
        <w:jc w:val="both"/>
        <w:rPr>
          <w:rFonts w:ascii="Times New Roman" w:hAnsi="Times New Roman" w:cs="Times New Roman"/>
          <w:sz w:val="24"/>
          <w:szCs w:val="24"/>
        </w:rPr>
      </w:pPr>
      <w:r w:rsidRPr="006C4360">
        <w:rPr>
          <w:rFonts w:ascii="Times New Roman" w:hAnsi="Times New Roman" w:cs="Times New Roman"/>
          <w:sz w:val="24"/>
          <w:szCs w:val="24"/>
        </w:rPr>
        <w:t xml:space="preserve">Выбор </w:t>
      </w:r>
      <w:r>
        <w:rPr>
          <w:rFonts w:ascii="Times New Roman" w:hAnsi="Times New Roman" w:cs="Times New Roman"/>
          <w:sz w:val="24"/>
          <w:szCs w:val="24"/>
        </w:rPr>
        <w:t>предикторов</w:t>
      </w:r>
      <w:r w:rsidR="00516332">
        <w:rPr>
          <w:rFonts w:ascii="Times New Roman" w:hAnsi="Times New Roman" w:cs="Times New Roman"/>
          <w:sz w:val="24"/>
          <w:szCs w:val="24"/>
        </w:rPr>
        <w:t xml:space="preserve">, используемых в модели; </w:t>
      </w:r>
    </w:p>
    <w:p w:rsidR="002C193C" w:rsidRDefault="002C193C" w:rsidP="000C6C9E">
      <w:pPr>
        <w:pStyle w:val="a6"/>
        <w:numPr>
          <w:ilvl w:val="0"/>
          <w:numId w:val="2"/>
        </w:numPr>
        <w:spacing w:after="0" w:line="240" w:lineRule="auto"/>
        <w:jc w:val="both"/>
        <w:rPr>
          <w:rFonts w:ascii="Times New Roman" w:hAnsi="Times New Roman" w:cs="Times New Roman"/>
          <w:sz w:val="24"/>
          <w:szCs w:val="24"/>
        </w:rPr>
      </w:pPr>
      <w:r w:rsidRPr="006C4360">
        <w:rPr>
          <w:rFonts w:ascii="Times New Roman" w:hAnsi="Times New Roman" w:cs="Times New Roman"/>
          <w:sz w:val="24"/>
          <w:szCs w:val="24"/>
        </w:rPr>
        <w:t>Построение модели логистической регрессии со значимыми переменными</w:t>
      </w:r>
      <w:r w:rsidR="00516332">
        <w:rPr>
          <w:rFonts w:ascii="Times New Roman" w:hAnsi="Times New Roman" w:cs="Times New Roman"/>
          <w:sz w:val="24"/>
          <w:szCs w:val="24"/>
        </w:rPr>
        <w:t>.</w:t>
      </w:r>
      <w:r w:rsidRPr="006C4360">
        <w:rPr>
          <w:rFonts w:ascii="Times New Roman" w:hAnsi="Times New Roman" w:cs="Times New Roman"/>
          <w:sz w:val="24"/>
          <w:szCs w:val="24"/>
        </w:rPr>
        <w:t xml:space="preserve"> </w:t>
      </w:r>
    </w:p>
    <w:p w:rsidR="002C193C" w:rsidRPr="002C193C" w:rsidRDefault="002C193C" w:rsidP="000C6C9E">
      <w:pPr>
        <w:spacing w:after="0" w:line="240" w:lineRule="auto"/>
        <w:ind w:firstLine="709"/>
        <w:jc w:val="both"/>
        <w:rPr>
          <w:rFonts w:ascii="Times New Roman" w:hAnsi="Times New Roman" w:cs="Times New Roman"/>
          <w:bCs/>
          <w:sz w:val="24"/>
          <w:szCs w:val="24"/>
        </w:rPr>
      </w:pPr>
      <w:r w:rsidRPr="00516332">
        <w:rPr>
          <w:rFonts w:ascii="Times New Roman" w:hAnsi="Times New Roman" w:cs="Times New Roman"/>
          <w:bCs/>
          <w:sz w:val="24"/>
          <w:szCs w:val="24"/>
        </w:rPr>
        <w:t>Логистическая регрессия</w:t>
      </w:r>
      <w:r w:rsidRPr="002C193C">
        <w:rPr>
          <w:rFonts w:ascii="Times New Roman" w:hAnsi="Times New Roman" w:cs="Times New Roman"/>
          <w:bCs/>
          <w:sz w:val="24"/>
          <w:szCs w:val="24"/>
        </w:rPr>
        <w:t>  — это статистическая модель, используемая для прогнозирования вероятности возникновения некоторого события путём подгонки данных к логистической кривой.</w:t>
      </w:r>
    </w:p>
    <w:p w:rsidR="002C193C" w:rsidRPr="002C193C" w:rsidRDefault="002C193C" w:rsidP="000C6C9E">
      <w:pPr>
        <w:spacing w:after="0" w:line="240" w:lineRule="auto"/>
        <w:ind w:firstLine="709"/>
        <w:jc w:val="both"/>
        <w:rPr>
          <w:rFonts w:ascii="Times New Roman" w:hAnsi="Times New Roman" w:cs="Times New Roman"/>
          <w:bCs/>
          <w:sz w:val="24"/>
          <w:szCs w:val="24"/>
        </w:rPr>
      </w:pPr>
      <w:r w:rsidRPr="002C193C">
        <w:rPr>
          <w:rFonts w:ascii="Times New Roman" w:hAnsi="Times New Roman" w:cs="Times New Roman"/>
          <w:bCs/>
          <w:sz w:val="24"/>
          <w:szCs w:val="24"/>
        </w:rPr>
        <w:t>Модель логистической регрессии очень часто используется в медицине при пров</w:t>
      </w:r>
      <w:r w:rsidR="00516332">
        <w:rPr>
          <w:rFonts w:ascii="Times New Roman" w:hAnsi="Times New Roman" w:cs="Times New Roman"/>
          <w:bCs/>
          <w:sz w:val="24"/>
          <w:szCs w:val="24"/>
        </w:rPr>
        <w:t>е</w:t>
      </w:r>
      <w:r w:rsidRPr="002C193C">
        <w:rPr>
          <w:rFonts w:ascii="Times New Roman" w:hAnsi="Times New Roman" w:cs="Times New Roman"/>
          <w:bCs/>
          <w:sz w:val="24"/>
          <w:szCs w:val="24"/>
        </w:rPr>
        <w:t xml:space="preserve">дении клинических исследований, в банковском скоринге и других </w:t>
      </w:r>
      <w:r w:rsidR="00AC29A6">
        <w:rPr>
          <w:rFonts w:ascii="Times New Roman" w:hAnsi="Times New Roman" w:cs="Times New Roman"/>
          <w:bCs/>
          <w:sz w:val="24"/>
          <w:szCs w:val="24"/>
        </w:rPr>
        <w:t>прикладных задачах</w:t>
      </w:r>
      <w:r w:rsidRPr="002C193C">
        <w:rPr>
          <w:rFonts w:ascii="Times New Roman" w:hAnsi="Times New Roman" w:cs="Times New Roman"/>
          <w:bCs/>
          <w:sz w:val="24"/>
          <w:szCs w:val="24"/>
        </w:rPr>
        <w:t>.</w:t>
      </w:r>
    </w:p>
    <w:p w:rsidR="002C193C" w:rsidRPr="00516332" w:rsidRDefault="002C193C" w:rsidP="000C6C9E">
      <w:pPr>
        <w:spacing w:after="0" w:line="240" w:lineRule="auto"/>
        <w:ind w:firstLine="709"/>
        <w:jc w:val="both"/>
        <w:rPr>
          <w:rFonts w:ascii="Times New Roman" w:hAnsi="Times New Roman" w:cs="Times New Roman"/>
          <w:bCs/>
          <w:sz w:val="24"/>
          <w:szCs w:val="24"/>
        </w:rPr>
      </w:pPr>
      <w:r w:rsidRPr="002C193C">
        <w:rPr>
          <w:rFonts w:ascii="Times New Roman" w:hAnsi="Times New Roman" w:cs="Times New Roman"/>
          <w:bCs/>
          <w:sz w:val="24"/>
          <w:szCs w:val="24"/>
        </w:rPr>
        <w:t>Логистическая регрессия применяется для прогнозирования вероятности возникновения некоторого события по значениям множества признаков. Для этого вводится так называемая </w:t>
      </w:r>
      <w:r w:rsidRPr="002C193C">
        <w:rPr>
          <w:rFonts w:ascii="Times New Roman" w:hAnsi="Times New Roman" w:cs="Times New Roman"/>
          <w:bCs/>
          <w:i/>
          <w:iCs/>
          <w:sz w:val="24"/>
          <w:szCs w:val="24"/>
        </w:rPr>
        <w:t>зависимая переменная</w:t>
      </w:r>
      <w:r w:rsidRPr="002C193C">
        <w:rPr>
          <w:rFonts w:ascii="Times New Roman" w:hAnsi="Times New Roman" w:cs="Times New Roman"/>
          <w:bCs/>
          <w:sz w:val="24"/>
          <w:szCs w:val="24"/>
        </w:rPr>
        <w:t> </w:t>
      </w:r>
      <w:r w:rsidR="00E2140A" w:rsidRPr="00AC29A6">
        <w:rPr>
          <w:rFonts w:ascii="Times New Roman" w:hAnsi="Times New Roman"/>
          <w:position w:val="-10"/>
          <w:sz w:val="28"/>
          <w:szCs w:val="28"/>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o:ole="">
            <v:imagedata r:id="rId9" o:title=""/>
          </v:shape>
          <o:OLEObject Type="Embed" ProgID="Equation.3" ShapeID="_x0000_i1025" DrawAspect="Content" ObjectID="_1621780346" r:id="rId10"/>
        </w:object>
      </w:r>
      <w:r w:rsidRPr="002C193C">
        <w:rPr>
          <w:rFonts w:ascii="Times New Roman" w:hAnsi="Times New Roman" w:cs="Times New Roman"/>
          <w:bCs/>
          <w:sz w:val="24"/>
          <w:szCs w:val="24"/>
        </w:rPr>
        <w:t>, принимающая лишь одно из двух значений — как правило, это числа 0 (событие не произошло) и 1 (событие произошло), и множество </w:t>
      </w:r>
      <w:r w:rsidRPr="002C193C">
        <w:rPr>
          <w:rFonts w:ascii="Times New Roman" w:hAnsi="Times New Roman" w:cs="Times New Roman"/>
          <w:bCs/>
          <w:i/>
          <w:iCs/>
          <w:sz w:val="24"/>
          <w:szCs w:val="24"/>
        </w:rPr>
        <w:t>независимых переменных</w:t>
      </w:r>
      <w:r w:rsidRPr="002C193C">
        <w:rPr>
          <w:rFonts w:ascii="Times New Roman" w:hAnsi="Times New Roman" w:cs="Times New Roman"/>
          <w:bCs/>
          <w:sz w:val="24"/>
          <w:szCs w:val="24"/>
        </w:rPr>
        <w:t> (предикторов) — вещественных </w:t>
      </w:r>
      <w:r w:rsidR="00E2140A" w:rsidRPr="00516332">
        <w:rPr>
          <w:rFonts w:ascii="Times New Roman" w:hAnsi="Times New Roman"/>
          <w:position w:val="-12"/>
          <w:sz w:val="28"/>
          <w:szCs w:val="28"/>
        </w:rPr>
        <w:object w:dxaOrig="1120" w:dyaOrig="360">
          <v:shape id="_x0000_i1026" type="#_x0000_t75" style="width:56.25pt;height:18pt" o:ole="">
            <v:imagedata r:id="rId11" o:title=""/>
          </v:shape>
          <o:OLEObject Type="Embed" ProgID="Equation.3" ShapeID="_x0000_i1026" DrawAspect="Content" ObjectID="_1621780347" r:id="rId12"/>
        </w:object>
      </w:r>
      <w:r w:rsidR="00AC29A6">
        <w:rPr>
          <w:rFonts w:ascii="Times New Roman" w:hAnsi="Times New Roman"/>
          <w:sz w:val="28"/>
          <w:szCs w:val="28"/>
        </w:rPr>
        <w:t>,</w:t>
      </w:r>
      <w:r w:rsidRPr="002C193C">
        <w:rPr>
          <w:rFonts w:ascii="Times New Roman" w:hAnsi="Times New Roman" w:cs="Times New Roman"/>
          <w:b/>
          <w:bCs/>
          <w:sz w:val="24"/>
          <w:szCs w:val="24"/>
        </w:rPr>
        <w:t xml:space="preserve"> </w:t>
      </w:r>
      <w:r w:rsidRPr="002C193C">
        <w:rPr>
          <w:rFonts w:ascii="Times New Roman" w:hAnsi="Times New Roman" w:cs="Times New Roman"/>
          <w:bCs/>
          <w:sz w:val="24"/>
          <w:szCs w:val="24"/>
        </w:rPr>
        <w:t>на основе значений которых требуется вычислить вероятность принятия того или иного значения зависимой переменной.</w:t>
      </w:r>
    </w:p>
    <w:p w:rsidR="00483DCF" w:rsidRPr="002C193C" w:rsidRDefault="00516332" w:rsidP="00967A1E">
      <w:pPr>
        <w:spacing w:after="0" w:line="360" w:lineRule="auto"/>
        <w:jc w:val="both"/>
        <w:rPr>
          <w:rFonts w:ascii="Times New Roman" w:hAnsi="Times New Roman" w:cs="Times New Roman"/>
          <w:bCs/>
          <w:sz w:val="24"/>
          <w:szCs w:val="24"/>
        </w:rPr>
      </w:pPr>
      <w:r w:rsidRPr="00516332">
        <w:rPr>
          <w:rFonts w:ascii="Times New Roman" w:hAnsi="Times New Roman"/>
          <w:sz w:val="24"/>
          <w:szCs w:val="24"/>
        </w:rPr>
        <w:t xml:space="preserve">Для оценки вероятности </w:t>
      </w:r>
      <w:r w:rsidR="00614E50" w:rsidRPr="00516332">
        <w:rPr>
          <w:rFonts w:ascii="Times New Roman" w:hAnsi="Times New Roman"/>
          <w:position w:val="-10"/>
          <w:sz w:val="24"/>
          <w:szCs w:val="24"/>
        </w:rPr>
        <w:object w:dxaOrig="1600" w:dyaOrig="320">
          <v:shape id="_x0000_i1027" type="#_x0000_t75" style="width:80.25pt;height:15.75pt" o:ole="">
            <v:imagedata r:id="rId13" o:title=""/>
          </v:shape>
          <o:OLEObject Type="Embed" ProgID="Equation.3" ShapeID="_x0000_i1027" DrawAspect="Content" ObjectID="_1621780348" r:id="rId14"/>
        </w:object>
      </w:r>
      <w:r w:rsidRPr="00516332">
        <w:rPr>
          <w:rFonts w:ascii="Times New Roman" w:hAnsi="Times New Roman"/>
          <w:sz w:val="24"/>
          <w:szCs w:val="24"/>
        </w:rPr>
        <w:t xml:space="preserve"> используем функцию логистического распределения </w:t>
      </w:r>
      <w:r w:rsidR="00E2140A" w:rsidRPr="00E2140A">
        <w:rPr>
          <w:rFonts w:ascii="Times New Roman" w:hAnsi="Times New Roman"/>
          <w:position w:val="-24"/>
          <w:sz w:val="24"/>
          <w:szCs w:val="24"/>
        </w:rPr>
        <w:object w:dxaOrig="2040" w:dyaOrig="660">
          <v:shape id="_x0000_i1028" type="#_x0000_t75" style="width:102pt;height:33pt" o:ole="">
            <v:imagedata r:id="rId15" o:title=""/>
          </v:shape>
          <o:OLEObject Type="Embed" ProgID="Equation.3" ShapeID="_x0000_i1028" DrawAspect="Content" ObjectID="_1621780349" r:id="rId16"/>
        </w:object>
      </w:r>
      <w:r w:rsidR="00967A1E" w:rsidRPr="00967A1E">
        <w:rPr>
          <w:rFonts w:ascii="Times New Roman" w:hAnsi="Times New Roman"/>
          <w:sz w:val="24"/>
          <w:szCs w:val="24"/>
        </w:rPr>
        <w:t>[</w:t>
      </w:r>
      <w:r w:rsidR="00433A8B">
        <w:rPr>
          <w:rFonts w:ascii="Times New Roman" w:hAnsi="Times New Roman"/>
          <w:sz w:val="24"/>
          <w:szCs w:val="24"/>
        </w:rPr>
        <w:t>3</w:t>
      </w:r>
      <w:r w:rsidR="00967A1E" w:rsidRPr="00967A1E">
        <w:rPr>
          <w:rFonts w:ascii="Times New Roman" w:hAnsi="Times New Roman"/>
          <w:sz w:val="24"/>
          <w:szCs w:val="24"/>
        </w:rPr>
        <w:t>]</w:t>
      </w:r>
      <w:r w:rsidR="00967A1E">
        <w:rPr>
          <w:rFonts w:ascii="Times New Roman" w:hAnsi="Times New Roman"/>
          <w:sz w:val="24"/>
          <w:szCs w:val="24"/>
        </w:rPr>
        <w:t>,</w:t>
      </w:r>
      <w:r w:rsidR="00967A1E" w:rsidRPr="00967A1E">
        <w:rPr>
          <w:rFonts w:ascii="Times New Roman" w:hAnsi="Times New Roman"/>
          <w:sz w:val="24"/>
          <w:szCs w:val="24"/>
        </w:rPr>
        <w:t xml:space="preserve"> </w:t>
      </w:r>
      <w:r w:rsidR="00967A1E">
        <w:rPr>
          <w:rFonts w:ascii="Times New Roman" w:hAnsi="Times New Roman"/>
          <w:sz w:val="24"/>
          <w:szCs w:val="24"/>
        </w:rPr>
        <w:t xml:space="preserve">где </w:t>
      </w:r>
      <w:r w:rsidR="00614E50" w:rsidRPr="00967A1E">
        <w:rPr>
          <w:rFonts w:ascii="Times New Roman" w:hAnsi="Times New Roman"/>
          <w:position w:val="-6"/>
          <w:sz w:val="24"/>
          <w:szCs w:val="24"/>
        </w:rPr>
        <w:object w:dxaOrig="200" w:dyaOrig="220">
          <v:shape id="_x0000_i1029" type="#_x0000_t75" style="width:9.75pt;height:10.5pt" o:ole="">
            <v:imagedata r:id="rId17" o:title=""/>
          </v:shape>
          <o:OLEObject Type="Embed" ProgID="Equation.3" ShapeID="_x0000_i1029" DrawAspect="Content" ObjectID="_1621780350" r:id="rId18"/>
        </w:object>
      </w:r>
      <w:r w:rsidR="00483DCF">
        <w:rPr>
          <w:rFonts w:ascii="Times New Roman" w:hAnsi="Times New Roman" w:cs="Times New Roman"/>
          <w:bCs/>
          <w:sz w:val="24"/>
          <w:szCs w:val="24"/>
        </w:rPr>
        <w:t xml:space="preserve">– линейная комбинация </w:t>
      </w:r>
      <w:r w:rsidR="00483DCF">
        <w:rPr>
          <w:rFonts w:ascii="Times New Roman" w:hAnsi="Times New Roman" w:cs="Times New Roman"/>
          <w:bCs/>
          <w:sz w:val="24"/>
          <w:szCs w:val="24"/>
        </w:rPr>
        <w:br/>
        <w:t>предикторов.</w:t>
      </w:r>
    </w:p>
    <w:p w:rsidR="002C193C" w:rsidRDefault="00614E50" w:rsidP="00967A1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Для построения модели использовались данные более 300 пациентов. В качестве зависимой переменной в данной работе является результат диагностирования ИБС методом коронарографии</w:t>
      </w:r>
      <w:r w:rsidR="00C67FF1">
        <w:rPr>
          <w:rFonts w:ascii="Times New Roman" w:hAnsi="Times New Roman" w:cs="Times New Roman"/>
          <w:bCs/>
          <w:sz w:val="24"/>
          <w:szCs w:val="24"/>
        </w:rPr>
        <w:t xml:space="preserve"> </w:t>
      </w:r>
      <w:r w:rsidR="00C67FF1" w:rsidRPr="00C67FF1">
        <w:rPr>
          <w:rFonts w:ascii="Times New Roman" w:hAnsi="Times New Roman" w:cs="Times New Roman"/>
          <w:bCs/>
          <w:sz w:val="24"/>
          <w:szCs w:val="24"/>
        </w:rPr>
        <w:t>(</w:t>
      </w:r>
      <w:r w:rsidR="00C67FF1" w:rsidRPr="00C67FF1">
        <w:rPr>
          <w:rFonts w:ascii="Times New Roman" w:hAnsi="Times New Roman"/>
          <w:position w:val="-10"/>
          <w:sz w:val="24"/>
          <w:szCs w:val="24"/>
        </w:rPr>
        <w:object w:dxaOrig="580" w:dyaOrig="320">
          <v:shape id="_x0000_i1030" type="#_x0000_t75" style="width:29.25pt;height:15.75pt" o:ole="">
            <v:imagedata r:id="rId19" o:title=""/>
          </v:shape>
          <o:OLEObject Type="Embed" ProgID="Equation.3" ShapeID="_x0000_i1030" DrawAspect="Content" ObjectID="_1621780351" r:id="rId20"/>
        </w:object>
      </w:r>
      <w:r w:rsidR="00C67FF1" w:rsidRPr="00C67FF1">
        <w:rPr>
          <w:rFonts w:ascii="Times New Roman" w:hAnsi="Times New Roman"/>
          <w:sz w:val="24"/>
          <w:szCs w:val="24"/>
        </w:rPr>
        <w:t xml:space="preserve">, если поставлен диагноз ИБС, </w:t>
      </w:r>
      <w:r w:rsidR="00C67FF1" w:rsidRPr="00C67FF1">
        <w:rPr>
          <w:rFonts w:ascii="Times New Roman" w:hAnsi="Times New Roman"/>
          <w:position w:val="-10"/>
          <w:sz w:val="24"/>
          <w:szCs w:val="24"/>
        </w:rPr>
        <w:object w:dxaOrig="540" w:dyaOrig="320">
          <v:shape id="_x0000_i1031" type="#_x0000_t75" style="width:27pt;height:15.75pt" o:ole="">
            <v:imagedata r:id="rId21" o:title=""/>
          </v:shape>
          <o:OLEObject Type="Embed" ProgID="Equation.3" ShapeID="_x0000_i1031" DrawAspect="Content" ObjectID="_1621780352" r:id="rId22"/>
        </w:object>
      </w:r>
      <w:r w:rsidR="00C67FF1" w:rsidRPr="00C67FF1">
        <w:rPr>
          <w:rFonts w:ascii="Times New Roman" w:hAnsi="Times New Roman"/>
          <w:sz w:val="24"/>
          <w:szCs w:val="24"/>
        </w:rPr>
        <w:t>, в противном случае)</w:t>
      </w:r>
      <w:r w:rsidR="00C67FF1">
        <w:rPr>
          <w:rFonts w:ascii="Times New Roman" w:hAnsi="Times New Roman"/>
          <w:sz w:val="28"/>
          <w:szCs w:val="28"/>
        </w:rPr>
        <w:t xml:space="preserve"> </w:t>
      </w:r>
      <w:r>
        <w:rPr>
          <w:rFonts w:ascii="Times New Roman" w:hAnsi="Times New Roman" w:cs="Times New Roman"/>
          <w:bCs/>
          <w:sz w:val="24"/>
          <w:szCs w:val="24"/>
        </w:rPr>
        <w:t>. Предикторами выступают различные факторы медицинского обследования и индивидуальных характеристик пациентов.</w:t>
      </w:r>
      <w:r w:rsidR="002C193C" w:rsidRPr="002C193C">
        <w:rPr>
          <w:rFonts w:ascii="Times New Roman" w:hAnsi="Times New Roman" w:cs="Times New Roman"/>
          <w:bCs/>
          <w:sz w:val="24"/>
          <w:szCs w:val="24"/>
        </w:rPr>
        <w:t xml:space="preserve"> Объясняющие переменные в этой модели могут быть как категориальные, так и количественные. </w:t>
      </w:r>
      <w:r w:rsidR="0013703F">
        <w:rPr>
          <w:rFonts w:ascii="Times New Roman" w:hAnsi="Times New Roman" w:cs="Times New Roman"/>
          <w:bCs/>
          <w:sz w:val="24"/>
          <w:szCs w:val="24"/>
        </w:rPr>
        <w:t>Все расчеты и построения графиков выполнены  с помощь программы</w:t>
      </w:r>
      <w:r w:rsidR="002C193C" w:rsidRPr="002C193C">
        <w:rPr>
          <w:rFonts w:ascii="Times New Roman" w:hAnsi="Times New Roman" w:cs="Times New Roman"/>
          <w:bCs/>
          <w:sz w:val="24"/>
          <w:szCs w:val="24"/>
        </w:rPr>
        <w:t xml:space="preserve"> </w:t>
      </w:r>
      <w:r w:rsidR="002C193C" w:rsidRPr="002C193C">
        <w:rPr>
          <w:rFonts w:ascii="Times New Roman" w:hAnsi="Times New Roman" w:cs="Times New Roman"/>
          <w:bCs/>
          <w:sz w:val="24"/>
          <w:szCs w:val="24"/>
          <w:lang w:val="en-US"/>
        </w:rPr>
        <w:t>RStudio</w:t>
      </w:r>
      <w:r w:rsidR="0013703F">
        <w:rPr>
          <w:rFonts w:ascii="Times New Roman" w:hAnsi="Times New Roman" w:cs="Times New Roman"/>
          <w:bCs/>
          <w:sz w:val="24"/>
          <w:szCs w:val="24"/>
        </w:rPr>
        <w:t xml:space="preserve"> </w:t>
      </w:r>
      <w:r w:rsidR="0013703F" w:rsidRPr="0013703F">
        <w:rPr>
          <w:rFonts w:ascii="Times New Roman" w:hAnsi="Times New Roman" w:cs="Times New Roman"/>
          <w:bCs/>
          <w:sz w:val="24"/>
          <w:szCs w:val="24"/>
        </w:rPr>
        <w:t>[</w:t>
      </w:r>
      <w:r w:rsidR="00433A8B">
        <w:rPr>
          <w:rFonts w:ascii="Times New Roman" w:hAnsi="Times New Roman" w:cs="Times New Roman"/>
          <w:bCs/>
          <w:sz w:val="24"/>
          <w:szCs w:val="24"/>
        </w:rPr>
        <w:t>4</w:t>
      </w:r>
      <w:r w:rsidR="0013703F" w:rsidRPr="0013703F">
        <w:rPr>
          <w:rFonts w:ascii="Times New Roman" w:hAnsi="Times New Roman" w:cs="Times New Roman"/>
          <w:bCs/>
          <w:sz w:val="24"/>
          <w:szCs w:val="24"/>
        </w:rPr>
        <w:t>].</w:t>
      </w:r>
      <w:r w:rsidR="0013703F">
        <w:rPr>
          <w:rFonts w:ascii="Times New Roman" w:hAnsi="Times New Roman" w:cs="Times New Roman"/>
          <w:bCs/>
          <w:sz w:val="24"/>
          <w:szCs w:val="24"/>
        </w:rPr>
        <w:t xml:space="preserve"> </w:t>
      </w:r>
    </w:p>
    <w:p w:rsidR="00C67FF1" w:rsidRDefault="0013703F" w:rsidP="00967A1E">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Предварительно данные были разделены на обучающую и тестовую выборку. В ходе работы решалась проблема пропущенных данных методом удаления соответствующих наблюдений. В результате построения логит-модели с различными множествами </w:t>
      </w:r>
      <w:r>
        <w:rPr>
          <w:rFonts w:ascii="Times New Roman" w:hAnsi="Times New Roman" w:cs="Times New Roman"/>
          <w:bCs/>
          <w:sz w:val="24"/>
          <w:szCs w:val="24"/>
        </w:rPr>
        <w:lastRenderedPageBreak/>
        <w:t>предикторов на данном этапе исследования получена модель</w:t>
      </w:r>
      <w:r w:rsidR="00C67FF1" w:rsidRPr="00C67FF1">
        <w:rPr>
          <w:rFonts w:ascii="Times New Roman" w:hAnsi="Times New Roman"/>
          <w:position w:val="-30"/>
          <w:sz w:val="28"/>
          <w:szCs w:val="28"/>
        </w:rPr>
        <w:object w:dxaOrig="6120" w:dyaOrig="720">
          <v:shape id="_x0000_i1032" type="#_x0000_t75" style="width:306pt;height:36pt" o:ole="">
            <v:imagedata r:id="rId23" o:title=""/>
          </v:shape>
          <o:OLEObject Type="Embed" ProgID="Equation.3" ShapeID="_x0000_i1032" DrawAspect="Content" ObjectID="_1621780353" r:id="rId24"/>
        </w:object>
      </w:r>
      <w:r w:rsidR="00C67FF1">
        <w:rPr>
          <w:rFonts w:ascii="Times New Roman" w:hAnsi="Times New Roman" w:cs="Times New Roman"/>
          <w:bCs/>
          <w:sz w:val="24"/>
          <w:szCs w:val="24"/>
        </w:rPr>
        <w:t>,</w:t>
      </w:r>
    </w:p>
    <w:p w:rsidR="0013703F" w:rsidRPr="009B3A86" w:rsidRDefault="00C67FF1" w:rsidP="00C67FF1">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где </w:t>
      </w:r>
      <w:r w:rsidR="0013703F">
        <w:rPr>
          <w:rFonts w:ascii="Times New Roman" w:hAnsi="Times New Roman" w:cs="Times New Roman"/>
          <w:bCs/>
          <w:sz w:val="24"/>
          <w:szCs w:val="24"/>
        </w:rPr>
        <w:t xml:space="preserve"> </w:t>
      </w:r>
      <w:r w:rsidRPr="00C67FF1">
        <w:rPr>
          <w:rFonts w:ascii="Times New Roman" w:hAnsi="Times New Roman" w:cs="Times New Roman"/>
          <w:position w:val="-10"/>
          <w:sz w:val="24"/>
          <w:szCs w:val="24"/>
        </w:rPr>
        <w:object w:dxaOrig="240" w:dyaOrig="340">
          <v:shape id="_x0000_i1033" type="#_x0000_t75" style="width:12pt;height:17.25pt" o:ole="">
            <v:imagedata r:id="rId25" o:title=""/>
          </v:shape>
          <o:OLEObject Type="Embed" ProgID="Equation.3" ShapeID="_x0000_i1033" DrawAspect="Content" ObjectID="_1621780354" r:id="rId26"/>
        </w:object>
      </w:r>
      <w:r w:rsidRPr="00C67FF1">
        <w:rPr>
          <w:rFonts w:ascii="Times New Roman" w:hAnsi="Times New Roman" w:cs="Times New Roman"/>
          <w:sz w:val="24"/>
          <w:szCs w:val="24"/>
        </w:rPr>
        <w:t>- фибриноген,1г/л</w:t>
      </w:r>
      <w:r>
        <w:rPr>
          <w:rFonts w:ascii="Times New Roman" w:hAnsi="Times New Roman" w:cs="Times New Roman"/>
          <w:sz w:val="24"/>
          <w:szCs w:val="24"/>
        </w:rPr>
        <w:t xml:space="preserve">, </w:t>
      </w:r>
      <w:r w:rsidRPr="00C67FF1">
        <w:rPr>
          <w:rFonts w:ascii="Times New Roman" w:hAnsi="Times New Roman" w:cs="Times New Roman"/>
          <w:position w:val="-10"/>
          <w:sz w:val="24"/>
          <w:szCs w:val="24"/>
        </w:rPr>
        <w:object w:dxaOrig="279" w:dyaOrig="340">
          <v:shape id="_x0000_i1034" type="#_x0000_t75" style="width:14.25pt;height:17.25pt" o:ole="">
            <v:imagedata r:id="rId27" o:title=""/>
          </v:shape>
          <o:OLEObject Type="Embed" ProgID="Equation.3" ShapeID="_x0000_i1034" DrawAspect="Content" ObjectID="_1621780355" r:id="rId28"/>
        </w:object>
      </w:r>
      <w:r w:rsidRPr="00C67FF1">
        <w:rPr>
          <w:rFonts w:ascii="Times New Roman" w:hAnsi="Times New Roman" w:cs="Times New Roman"/>
          <w:sz w:val="24"/>
          <w:szCs w:val="24"/>
        </w:rPr>
        <w:t>-</w:t>
      </w:r>
      <w:r w:rsidR="00433A8B">
        <w:rPr>
          <w:rFonts w:ascii="Times New Roman" w:hAnsi="Times New Roman" w:cs="Times New Roman"/>
          <w:sz w:val="24"/>
          <w:szCs w:val="24"/>
        </w:rPr>
        <w:t xml:space="preserve"> </w:t>
      </w:r>
      <w:r>
        <w:rPr>
          <w:rFonts w:ascii="Times New Roman" w:hAnsi="Times New Roman" w:cs="Times New Roman"/>
          <w:sz w:val="24"/>
          <w:szCs w:val="24"/>
          <w:lang w:val="en-US"/>
        </w:rPr>
        <w:t>AST</w:t>
      </w:r>
      <w:r w:rsidRPr="00C67FF1">
        <w:rPr>
          <w:rFonts w:ascii="Times New Roman" w:hAnsi="Times New Roman" w:cs="Times New Roman"/>
          <w:sz w:val="24"/>
          <w:szCs w:val="24"/>
        </w:rPr>
        <w:t xml:space="preserve">, </w:t>
      </w:r>
      <w:r w:rsidR="009B3A86" w:rsidRPr="00C67FF1">
        <w:rPr>
          <w:rFonts w:ascii="Times New Roman" w:hAnsi="Times New Roman" w:cs="Times New Roman"/>
          <w:position w:val="-12"/>
          <w:sz w:val="24"/>
          <w:szCs w:val="24"/>
        </w:rPr>
        <w:object w:dxaOrig="260" w:dyaOrig="360">
          <v:shape id="_x0000_i1035" type="#_x0000_t75" style="width:12.75pt;height:18pt" o:ole="">
            <v:imagedata r:id="rId29" o:title=""/>
          </v:shape>
          <o:OLEObject Type="Embed" ProgID="Equation.3" ShapeID="_x0000_i1035" DrawAspect="Content" ObjectID="_1621780356" r:id="rId30"/>
        </w:object>
      </w:r>
      <w:r w:rsidRPr="00C67FF1">
        <w:rPr>
          <w:rFonts w:ascii="Times New Roman" w:hAnsi="Times New Roman" w:cs="Times New Roman"/>
          <w:sz w:val="24"/>
          <w:szCs w:val="24"/>
        </w:rPr>
        <w:t xml:space="preserve">- </w:t>
      </w:r>
      <w:r>
        <w:rPr>
          <w:rFonts w:ascii="Times New Roman" w:hAnsi="Times New Roman" w:cs="Times New Roman"/>
          <w:sz w:val="24"/>
          <w:szCs w:val="24"/>
          <w:lang w:val="en-US"/>
        </w:rPr>
        <w:t>ALT</w:t>
      </w:r>
      <w:r w:rsidRPr="00C67FF1">
        <w:rPr>
          <w:rFonts w:ascii="Times New Roman" w:hAnsi="Times New Roman" w:cs="Times New Roman"/>
          <w:sz w:val="24"/>
          <w:szCs w:val="24"/>
        </w:rPr>
        <w:t>.</w:t>
      </w:r>
      <w:r w:rsidR="009B3A86" w:rsidRPr="009B3A86">
        <w:rPr>
          <w:rFonts w:ascii="Times New Roman" w:hAnsi="Times New Roman" w:cs="Times New Roman"/>
          <w:sz w:val="24"/>
          <w:szCs w:val="24"/>
        </w:rPr>
        <w:t xml:space="preserve"> </w:t>
      </w:r>
      <w:r w:rsidR="009B3A86">
        <w:rPr>
          <w:rFonts w:ascii="Times New Roman" w:hAnsi="Times New Roman" w:cs="Times New Roman"/>
          <w:sz w:val="24"/>
          <w:szCs w:val="24"/>
        </w:rPr>
        <w:t>Модель со значимыми коэффициентами при всех переменных.</w:t>
      </w:r>
    </w:p>
    <w:p w:rsidR="00483DCF" w:rsidRPr="00483DCF" w:rsidRDefault="00483DCF" w:rsidP="000C6C9E">
      <w:pPr>
        <w:spacing w:after="0" w:line="240" w:lineRule="auto"/>
        <w:ind w:firstLine="709"/>
        <w:jc w:val="both"/>
        <w:rPr>
          <w:rFonts w:ascii="Times New Roman" w:hAnsi="Times New Roman" w:cs="Times New Roman"/>
          <w:bCs/>
          <w:sz w:val="24"/>
          <w:szCs w:val="24"/>
        </w:rPr>
      </w:pPr>
      <w:r w:rsidRPr="00483DCF">
        <w:rPr>
          <w:rFonts w:ascii="Times New Roman" w:hAnsi="Times New Roman" w:cs="Times New Roman"/>
          <w:bCs/>
          <w:noProof/>
          <w:sz w:val="24"/>
          <w:szCs w:val="24"/>
        </w:rPr>
        <w:drawing>
          <wp:inline distT="0" distB="0" distL="0" distR="0" wp14:anchorId="0CF52D16" wp14:editId="34CF4BA8">
            <wp:extent cx="3895725" cy="2341846"/>
            <wp:effectExtent l="0" t="0" r="0" b="1905"/>
            <wp:docPr id="6" name="Рисунок 4" descr="2019-04-16.png"/>
            <wp:cNvGraphicFramePr/>
            <a:graphic xmlns:a="http://schemas.openxmlformats.org/drawingml/2006/main">
              <a:graphicData uri="http://schemas.openxmlformats.org/drawingml/2006/picture">
                <pic:pic xmlns:pic="http://schemas.openxmlformats.org/drawingml/2006/picture">
                  <pic:nvPicPr>
                    <pic:cNvPr id="4" name="Содержимое 3" descr="2019-04-16.png"/>
                    <pic:cNvPicPr>
                      <a:picLocks noGrp="1" noChangeAspect="1"/>
                    </pic:cNvPicPr>
                  </pic:nvPicPr>
                  <pic:blipFill rotWithShape="1">
                    <a:blip r:embed="rId31">
                      <a:grayscl/>
                    </a:blip>
                    <a:srcRect l="688" t="57444" r="59090" b="4828"/>
                    <a:stretch/>
                  </pic:blipFill>
                  <pic:spPr bwMode="auto">
                    <a:xfrm>
                      <a:off x="0" y="0"/>
                      <a:ext cx="3893365" cy="2340428"/>
                    </a:xfrm>
                    <a:prstGeom prst="rect">
                      <a:avLst/>
                    </a:prstGeom>
                    <a:ln>
                      <a:noFill/>
                    </a:ln>
                    <a:extLst>
                      <a:ext uri="{53640926-AAD7-44D8-BBD7-CCE9431645EC}">
                        <a14:shadowObscured xmlns:a14="http://schemas.microsoft.com/office/drawing/2010/main"/>
                      </a:ext>
                    </a:extLst>
                  </pic:spPr>
                </pic:pic>
              </a:graphicData>
            </a:graphic>
          </wp:inline>
        </w:drawing>
      </w:r>
    </w:p>
    <w:p w:rsidR="00483DCF" w:rsidRPr="00483DCF" w:rsidRDefault="00483DCF" w:rsidP="000C6C9E">
      <w:pPr>
        <w:spacing w:after="0" w:line="240" w:lineRule="auto"/>
        <w:ind w:firstLine="709"/>
        <w:jc w:val="center"/>
        <w:rPr>
          <w:rFonts w:ascii="Times New Roman" w:hAnsi="Times New Roman" w:cs="Times New Roman"/>
          <w:bCs/>
          <w:sz w:val="24"/>
          <w:szCs w:val="24"/>
        </w:rPr>
      </w:pPr>
      <w:r w:rsidRPr="00483DCF">
        <w:rPr>
          <w:rFonts w:ascii="Times New Roman" w:hAnsi="Times New Roman" w:cs="Times New Roman"/>
          <w:bCs/>
          <w:sz w:val="24"/>
          <w:szCs w:val="24"/>
        </w:rPr>
        <w:t xml:space="preserve">Рис.1. </w:t>
      </w:r>
      <w:r w:rsidR="0013703F">
        <w:rPr>
          <w:rFonts w:ascii="Times New Roman" w:hAnsi="Times New Roman" w:cs="Times New Roman"/>
          <w:bCs/>
          <w:sz w:val="24"/>
          <w:szCs w:val="24"/>
        </w:rPr>
        <w:t>Результаты моделирования</w:t>
      </w:r>
    </w:p>
    <w:p w:rsidR="00483DCF" w:rsidRPr="00483DCF" w:rsidRDefault="00483DCF" w:rsidP="000C6C9E">
      <w:pPr>
        <w:spacing w:after="0" w:line="240" w:lineRule="auto"/>
        <w:ind w:firstLine="709"/>
        <w:jc w:val="both"/>
        <w:rPr>
          <w:rFonts w:ascii="Times New Roman" w:hAnsi="Times New Roman" w:cs="Times New Roman"/>
          <w:bCs/>
          <w:sz w:val="24"/>
          <w:szCs w:val="24"/>
        </w:rPr>
      </w:pPr>
    </w:p>
    <w:p w:rsidR="00483DCF" w:rsidRPr="00483DCF" w:rsidRDefault="00483DCF" w:rsidP="000C6C9E">
      <w:pPr>
        <w:spacing w:after="0" w:line="240" w:lineRule="auto"/>
        <w:ind w:firstLine="709"/>
        <w:jc w:val="both"/>
        <w:rPr>
          <w:rFonts w:ascii="Times New Roman" w:hAnsi="Times New Roman" w:cs="Times New Roman"/>
          <w:bCs/>
          <w:sz w:val="24"/>
          <w:szCs w:val="24"/>
        </w:rPr>
      </w:pPr>
      <w:r w:rsidRPr="00483DCF">
        <w:rPr>
          <w:rFonts w:ascii="Times New Roman" w:hAnsi="Times New Roman" w:cs="Times New Roman"/>
          <w:bCs/>
          <w:sz w:val="24"/>
          <w:szCs w:val="24"/>
        </w:rPr>
        <w:t xml:space="preserve">Выводы о качестве модели </w:t>
      </w:r>
      <w:r w:rsidR="009B3A86">
        <w:rPr>
          <w:rFonts w:ascii="Times New Roman" w:hAnsi="Times New Roman" w:cs="Times New Roman"/>
          <w:bCs/>
          <w:sz w:val="24"/>
          <w:szCs w:val="24"/>
        </w:rPr>
        <w:t xml:space="preserve">также </w:t>
      </w:r>
      <w:r w:rsidRPr="00483DCF">
        <w:rPr>
          <w:rFonts w:ascii="Times New Roman" w:hAnsi="Times New Roman" w:cs="Times New Roman"/>
          <w:bCs/>
          <w:sz w:val="24"/>
          <w:szCs w:val="24"/>
        </w:rPr>
        <w:t xml:space="preserve">позволяет сделать ROC-анализ (Receiver Operating Characteristic) — это анализ прогностической эффективности модели. </w:t>
      </w:r>
    </w:p>
    <w:p w:rsidR="00483DCF" w:rsidRPr="00483DCF" w:rsidRDefault="00483DCF" w:rsidP="000C6C9E">
      <w:pPr>
        <w:spacing w:after="0" w:line="240" w:lineRule="auto"/>
        <w:ind w:firstLine="709"/>
        <w:jc w:val="both"/>
        <w:rPr>
          <w:rFonts w:ascii="Times New Roman" w:hAnsi="Times New Roman" w:cs="Times New Roman"/>
          <w:bCs/>
          <w:sz w:val="24"/>
          <w:szCs w:val="24"/>
        </w:rPr>
      </w:pPr>
      <w:r w:rsidRPr="00483DCF">
        <w:rPr>
          <w:rFonts w:ascii="Times New Roman" w:hAnsi="Times New Roman" w:cs="Times New Roman"/>
          <w:bCs/>
          <w:sz w:val="24"/>
          <w:szCs w:val="24"/>
        </w:rPr>
        <w:t xml:space="preserve"> По </w:t>
      </w:r>
      <w:r w:rsidRPr="00483DCF">
        <w:rPr>
          <w:rFonts w:ascii="Times New Roman" w:hAnsi="Times New Roman" w:cs="Times New Roman"/>
          <w:bCs/>
          <w:sz w:val="24"/>
          <w:szCs w:val="24"/>
          <w:lang w:val="en-US"/>
        </w:rPr>
        <w:t>ROC</w:t>
      </w:r>
      <w:r w:rsidRPr="00483DCF">
        <w:rPr>
          <w:rFonts w:ascii="Times New Roman" w:hAnsi="Times New Roman" w:cs="Times New Roman"/>
          <w:bCs/>
          <w:sz w:val="24"/>
          <w:szCs w:val="24"/>
        </w:rPr>
        <w:t xml:space="preserve">-кривой делают вывод на основании площади под кривой (чем больше площадь, тем лучше). </w:t>
      </w:r>
      <w:r w:rsidRPr="00483DCF">
        <w:rPr>
          <w:rFonts w:ascii="Times New Roman" w:hAnsi="Times New Roman" w:cs="Times New Roman"/>
          <w:bCs/>
          <w:sz w:val="24"/>
          <w:szCs w:val="24"/>
          <w:lang w:val="en-US"/>
        </w:rPr>
        <w:t>ROC</w:t>
      </w:r>
      <w:r w:rsidRPr="00483DCF">
        <w:rPr>
          <w:rFonts w:ascii="Times New Roman" w:hAnsi="Times New Roman" w:cs="Times New Roman"/>
          <w:bCs/>
          <w:sz w:val="24"/>
          <w:szCs w:val="24"/>
        </w:rPr>
        <w:t>-кривая – это график, позволяющий оценить качество бинарной классификации, отображает соотношение между долей объектов от общего количества носителей признака, верно классифицированных как несущих признак (TPR, называемой </w:t>
      </w:r>
      <w:r w:rsidRPr="00483DCF">
        <w:rPr>
          <w:rFonts w:ascii="Times New Roman" w:hAnsi="Times New Roman" w:cs="Times New Roman"/>
          <w:bCs/>
          <w:i/>
          <w:iCs/>
          <w:sz w:val="24"/>
          <w:szCs w:val="24"/>
        </w:rPr>
        <w:t>чувствительностью</w:t>
      </w:r>
      <w:r w:rsidRPr="00483DCF">
        <w:rPr>
          <w:rFonts w:ascii="Times New Roman" w:hAnsi="Times New Roman" w:cs="Times New Roman"/>
          <w:bCs/>
          <w:sz w:val="24"/>
          <w:szCs w:val="24"/>
        </w:rPr>
        <w:t> алгоритма классификации) и долей объектов от общего количества объектов, не несущих признака, ошибочно классифицированных как несущих признак. ( величина 1-FPR называется </w:t>
      </w:r>
      <w:r w:rsidRPr="00483DCF">
        <w:rPr>
          <w:rFonts w:ascii="Times New Roman" w:hAnsi="Times New Roman" w:cs="Times New Roman"/>
          <w:bCs/>
          <w:i/>
          <w:iCs/>
          <w:sz w:val="24"/>
          <w:szCs w:val="24"/>
        </w:rPr>
        <w:t>специфичностью</w:t>
      </w:r>
      <w:r w:rsidRPr="00483DCF">
        <w:rPr>
          <w:rFonts w:ascii="Times New Roman" w:hAnsi="Times New Roman" w:cs="Times New Roman"/>
          <w:bCs/>
          <w:sz w:val="24"/>
          <w:szCs w:val="24"/>
        </w:rPr>
        <w:t> алгоритма классификации) при варьировании порога решающего правила.</w:t>
      </w:r>
    </w:p>
    <w:p w:rsidR="00483DCF" w:rsidRPr="00483DCF" w:rsidRDefault="00483DCF" w:rsidP="000C6C9E">
      <w:pPr>
        <w:spacing w:after="0" w:line="240" w:lineRule="auto"/>
        <w:ind w:firstLine="709"/>
        <w:jc w:val="both"/>
        <w:rPr>
          <w:rFonts w:ascii="Times New Roman" w:hAnsi="Times New Roman" w:cs="Times New Roman"/>
          <w:bCs/>
          <w:sz w:val="24"/>
          <w:szCs w:val="24"/>
        </w:rPr>
      </w:pPr>
      <w:r w:rsidRPr="00483DCF">
        <w:rPr>
          <w:rFonts w:ascii="Times New Roman" w:hAnsi="Times New Roman" w:cs="Times New Roman"/>
          <w:bCs/>
          <w:sz w:val="24"/>
          <w:szCs w:val="24"/>
        </w:rPr>
        <w:t>Количественную интерпретацию ROC даёт показатель </w:t>
      </w:r>
      <w:r w:rsidRPr="00483DCF">
        <w:rPr>
          <w:rFonts w:ascii="Times New Roman" w:hAnsi="Times New Roman" w:cs="Times New Roman"/>
          <w:bCs/>
          <w:i/>
          <w:iCs/>
          <w:sz w:val="24"/>
          <w:szCs w:val="24"/>
        </w:rPr>
        <w:t>AUC</w:t>
      </w:r>
      <w:r w:rsidRPr="00483DCF">
        <w:rPr>
          <w:rFonts w:ascii="Times New Roman" w:hAnsi="Times New Roman" w:cs="Times New Roman"/>
          <w:bCs/>
          <w:sz w:val="24"/>
          <w:szCs w:val="24"/>
        </w:rPr>
        <w:t xml:space="preserve">  — площадь, ограниченная ROC-кривой и осью доли ложных положительных классификаций. Чем выше показатель AUC, тем качественнее классификатор. </w:t>
      </w:r>
    </w:p>
    <w:p w:rsidR="002C193C" w:rsidRDefault="00483DCF" w:rsidP="000C6C9E">
      <w:pPr>
        <w:spacing w:after="0" w:line="240" w:lineRule="auto"/>
        <w:ind w:firstLine="709"/>
        <w:jc w:val="both"/>
        <w:rPr>
          <w:rFonts w:ascii="Times New Roman" w:hAnsi="Times New Roman" w:cs="Times New Roman"/>
          <w:sz w:val="24"/>
          <w:szCs w:val="24"/>
        </w:rPr>
      </w:pPr>
      <w:r w:rsidRPr="00483DCF">
        <w:rPr>
          <w:rFonts w:ascii="Times New Roman" w:hAnsi="Times New Roman" w:cs="Times New Roman"/>
          <w:noProof/>
          <w:sz w:val="24"/>
          <w:szCs w:val="24"/>
        </w:rPr>
        <w:drawing>
          <wp:inline distT="0" distB="0" distL="0" distR="0" wp14:anchorId="0F963B62" wp14:editId="1170DFCB">
            <wp:extent cx="4733925" cy="2476499"/>
            <wp:effectExtent l="0" t="0" r="0" b="635"/>
            <wp:docPr id="7" name="Рисунок 5"/>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32">
                      <a:grayscl/>
                      <a:extLst>
                        <a:ext uri="{28A0092B-C50C-407E-A947-70E740481C1C}">
                          <a14:useLocalDpi xmlns:a14="http://schemas.microsoft.com/office/drawing/2010/main" val="0"/>
                        </a:ext>
                      </a:extLst>
                    </a:blip>
                    <a:srcRect l="31534" t="20916" r="12551" b="13514"/>
                    <a:stretch/>
                  </pic:blipFill>
                  <pic:spPr bwMode="auto">
                    <a:xfrm>
                      <a:off x="0" y="0"/>
                      <a:ext cx="4731059" cy="2475000"/>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483DCF" w:rsidRDefault="00483DCF" w:rsidP="000C6C9E">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rPr>
        <w:t xml:space="preserve">Рис.2. </w:t>
      </w:r>
      <w:r>
        <w:rPr>
          <w:rFonts w:ascii="Times New Roman" w:hAnsi="Times New Roman" w:cs="Times New Roman"/>
          <w:sz w:val="24"/>
          <w:szCs w:val="24"/>
          <w:lang w:val="en-US"/>
        </w:rPr>
        <w:t>ROC-</w:t>
      </w:r>
      <w:r>
        <w:rPr>
          <w:rFonts w:ascii="Times New Roman" w:hAnsi="Times New Roman" w:cs="Times New Roman"/>
          <w:sz w:val="24"/>
          <w:szCs w:val="24"/>
        </w:rPr>
        <w:t>кривая</w:t>
      </w:r>
    </w:p>
    <w:p w:rsidR="00C67FF1" w:rsidRPr="00C67FF1" w:rsidRDefault="00C67FF1" w:rsidP="000C6C9E">
      <w:pPr>
        <w:spacing w:after="0" w:line="240" w:lineRule="auto"/>
        <w:jc w:val="center"/>
        <w:rPr>
          <w:rFonts w:ascii="Times New Roman" w:hAnsi="Times New Roman" w:cs="Times New Roman"/>
          <w:sz w:val="24"/>
          <w:szCs w:val="24"/>
          <w:lang w:val="en-US"/>
        </w:rPr>
      </w:pPr>
    </w:p>
    <w:p w:rsidR="002C193C" w:rsidRDefault="00483DCF" w:rsidP="000C6C9E">
      <w:pPr>
        <w:spacing w:after="0" w:line="240" w:lineRule="auto"/>
        <w:ind w:firstLine="709"/>
        <w:jc w:val="both"/>
        <w:rPr>
          <w:rFonts w:ascii="Times New Roman" w:hAnsi="Times New Roman" w:cs="Times New Roman"/>
          <w:color w:val="000000"/>
          <w:sz w:val="24"/>
          <w:szCs w:val="24"/>
        </w:rPr>
      </w:pPr>
      <w:r w:rsidRPr="00483DCF">
        <w:rPr>
          <w:rFonts w:ascii="Times New Roman" w:hAnsi="Times New Roman" w:cs="Times New Roman"/>
          <w:noProof/>
          <w:color w:val="000000"/>
          <w:sz w:val="24"/>
          <w:szCs w:val="24"/>
        </w:rPr>
        <w:lastRenderedPageBreak/>
        <w:drawing>
          <wp:inline distT="0" distB="0" distL="0" distR="0" wp14:anchorId="32462346" wp14:editId="47C3F491">
            <wp:extent cx="3960000" cy="2340429"/>
            <wp:effectExtent l="19050" t="0" r="2400" b="0"/>
            <wp:docPr id="8" name="Рисунок 6"/>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33" cstate="print">
                      <a:grayscl/>
                      <a:extLst>
                        <a:ext uri="{28A0092B-C50C-407E-A947-70E740481C1C}">
                          <a14:useLocalDpi xmlns:a14="http://schemas.microsoft.com/office/drawing/2010/main" val="0"/>
                        </a:ext>
                      </a:extLst>
                    </a:blip>
                    <a:srcRect l="32716" t="21162" r="13649" b="18042"/>
                    <a:stretch/>
                  </pic:blipFill>
                  <pic:spPr bwMode="auto">
                    <a:xfrm>
                      <a:off x="0" y="0"/>
                      <a:ext cx="3960000" cy="234042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483DCF" w:rsidRDefault="00483DCF" w:rsidP="000C6C9E">
      <w:pPr>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Рис.3. Порог классификации</w:t>
      </w:r>
    </w:p>
    <w:p w:rsidR="00483DCF" w:rsidRPr="00483DCF" w:rsidRDefault="00483DCF" w:rsidP="000C6C9E">
      <w:pPr>
        <w:spacing w:after="0" w:line="240" w:lineRule="auto"/>
        <w:ind w:firstLine="709"/>
        <w:jc w:val="both"/>
        <w:rPr>
          <w:rFonts w:ascii="Times New Roman" w:hAnsi="Times New Roman" w:cs="Times New Roman"/>
          <w:bCs/>
          <w:sz w:val="24"/>
          <w:szCs w:val="24"/>
        </w:rPr>
      </w:pPr>
      <w:r w:rsidRPr="00483DCF">
        <w:rPr>
          <w:rFonts w:ascii="Times New Roman" w:hAnsi="Times New Roman" w:cs="Times New Roman"/>
          <w:bCs/>
          <w:sz w:val="24"/>
          <w:szCs w:val="24"/>
        </w:rPr>
        <w:t>По сопоставлению кривых чувствительности и спец</w:t>
      </w:r>
      <w:r w:rsidR="0013703F">
        <w:rPr>
          <w:rFonts w:ascii="Times New Roman" w:hAnsi="Times New Roman" w:cs="Times New Roman"/>
          <w:bCs/>
          <w:sz w:val="24"/>
          <w:szCs w:val="24"/>
        </w:rPr>
        <w:t>и</w:t>
      </w:r>
      <w:r w:rsidRPr="00483DCF">
        <w:rPr>
          <w:rFonts w:ascii="Times New Roman" w:hAnsi="Times New Roman" w:cs="Times New Roman"/>
          <w:bCs/>
          <w:sz w:val="24"/>
          <w:szCs w:val="24"/>
        </w:rPr>
        <w:t xml:space="preserve">фичности </w:t>
      </w:r>
      <w:r w:rsidR="0013703F">
        <w:rPr>
          <w:rFonts w:ascii="Times New Roman" w:hAnsi="Times New Roman" w:cs="Times New Roman"/>
          <w:bCs/>
          <w:sz w:val="24"/>
          <w:szCs w:val="24"/>
        </w:rPr>
        <w:t>о</w:t>
      </w:r>
      <w:r w:rsidRPr="00483DCF">
        <w:rPr>
          <w:rFonts w:ascii="Times New Roman" w:hAnsi="Times New Roman" w:cs="Times New Roman"/>
          <w:bCs/>
          <w:sz w:val="24"/>
          <w:szCs w:val="24"/>
        </w:rPr>
        <w:t xml:space="preserve">птимальный порог классификации может быть выбран  примерно 0.38 </w:t>
      </w:r>
    </w:p>
    <w:p w:rsidR="00483DCF" w:rsidRDefault="005B652F" w:rsidP="000C6C9E">
      <w:pPr>
        <w:spacing w:after="0" w:line="240" w:lineRule="auto"/>
        <w:ind w:firstLine="709"/>
        <w:jc w:val="both"/>
        <w:rPr>
          <w:rFonts w:ascii="Times New Roman" w:hAnsi="Times New Roman" w:cs="Times New Roman"/>
          <w:color w:val="000000"/>
          <w:sz w:val="24"/>
          <w:szCs w:val="24"/>
        </w:rPr>
      </w:pPr>
      <w:r w:rsidRPr="005B652F">
        <w:rPr>
          <w:rFonts w:ascii="Times New Roman" w:hAnsi="Times New Roman" w:cs="Times New Roman"/>
          <w:noProof/>
          <w:color w:val="000000"/>
          <w:sz w:val="24"/>
          <w:szCs w:val="24"/>
        </w:rPr>
        <w:drawing>
          <wp:inline distT="0" distB="0" distL="0" distR="0" wp14:anchorId="438A4B19" wp14:editId="2B6FD18E">
            <wp:extent cx="3943350" cy="2339518"/>
            <wp:effectExtent l="0" t="0" r="0" b="3810"/>
            <wp:docPr id="9" name="Рисунок 7"/>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1374" t="20262" r="12728" b="13043"/>
                    <a:stretch/>
                  </pic:blipFill>
                  <pic:spPr bwMode="auto">
                    <a:xfrm>
                      <a:off x="0" y="0"/>
                      <a:ext cx="3944163" cy="2340000"/>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5B652F" w:rsidRDefault="005B652F" w:rsidP="000C6C9E">
      <w:pPr>
        <w:spacing w:after="0" w:line="240" w:lineRule="auto"/>
        <w:ind w:firstLine="709"/>
        <w:jc w:val="center"/>
        <w:rPr>
          <w:rFonts w:ascii="Times New Roman" w:hAnsi="Times New Roman" w:cs="Times New Roman"/>
          <w:color w:val="000000"/>
          <w:sz w:val="24"/>
          <w:szCs w:val="24"/>
        </w:rPr>
      </w:pPr>
      <w:r>
        <w:rPr>
          <w:rFonts w:ascii="Times New Roman" w:hAnsi="Times New Roman" w:cs="Times New Roman"/>
          <w:color w:val="000000"/>
          <w:sz w:val="24"/>
          <w:szCs w:val="24"/>
        </w:rPr>
        <w:t>Рис.4. Итоги</w:t>
      </w:r>
    </w:p>
    <w:p w:rsidR="005B652F" w:rsidRPr="005B652F" w:rsidRDefault="005B652F" w:rsidP="000C6C9E">
      <w:pPr>
        <w:spacing w:after="0" w:line="240" w:lineRule="auto"/>
        <w:ind w:firstLine="709"/>
        <w:jc w:val="both"/>
        <w:rPr>
          <w:rFonts w:ascii="Times New Roman" w:hAnsi="Times New Roman" w:cs="Times New Roman"/>
          <w:color w:val="000000"/>
          <w:sz w:val="24"/>
          <w:szCs w:val="24"/>
        </w:rPr>
      </w:pPr>
      <w:r w:rsidRPr="005B652F">
        <w:rPr>
          <w:rFonts w:ascii="Times New Roman" w:hAnsi="Times New Roman" w:cs="Times New Roman"/>
          <w:color w:val="000000"/>
          <w:sz w:val="24"/>
          <w:szCs w:val="24"/>
        </w:rPr>
        <w:t>На данный момент нами получены следующие результаты:</w:t>
      </w:r>
      <w:r w:rsidRPr="005B652F">
        <w:rPr>
          <w:rFonts w:ascii="Times New Roman" w:hAnsi="Times New Roman" w:cs="Times New Roman"/>
          <w:color w:val="000000"/>
          <w:sz w:val="24"/>
          <w:szCs w:val="24"/>
        </w:rPr>
        <w:br/>
        <w:t xml:space="preserve">Процент правильно классифицированных </w:t>
      </w:r>
      <w:r w:rsidR="0013703F">
        <w:rPr>
          <w:rFonts w:ascii="Times New Roman" w:hAnsi="Times New Roman" w:cs="Times New Roman"/>
          <w:color w:val="000000"/>
          <w:sz w:val="24"/>
          <w:szCs w:val="24"/>
        </w:rPr>
        <w:t>моделью наблюдений</w:t>
      </w:r>
      <w:r w:rsidRPr="005B652F">
        <w:rPr>
          <w:rFonts w:ascii="Times New Roman" w:hAnsi="Times New Roman" w:cs="Times New Roman"/>
          <w:color w:val="000000"/>
          <w:sz w:val="24"/>
          <w:szCs w:val="24"/>
        </w:rPr>
        <w:t xml:space="preserve"> равен 0.6367521 (63%) на обучающей выборке и 0.5921053 (59%)  на тестовой. </w:t>
      </w:r>
    </w:p>
    <w:p w:rsidR="005B652F" w:rsidRPr="005B652F" w:rsidRDefault="005B652F" w:rsidP="000C6C9E">
      <w:pPr>
        <w:spacing w:after="0" w:line="240" w:lineRule="auto"/>
        <w:ind w:firstLine="709"/>
        <w:jc w:val="both"/>
        <w:rPr>
          <w:rFonts w:ascii="Times New Roman" w:hAnsi="Times New Roman" w:cs="Times New Roman"/>
          <w:color w:val="0A0A0A"/>
          <w:sz w:val="24"/>
          <w:szCs w:val="24"/>
          <w:shd w:val="clear" w:color="auto" w:fill="FFFFFF"/>
        </w:rPr>
      </w:pPr>
      <w:r w:rsidRPr="005B652F">
        <w:rPr>
          <w:rFonts w:ascii="Times New Roman" w:hAnsi="Times New Roman" w:cs="Times New Roman"/>
          <w:color w:val="0A0A0A"/>
          <w:sz w:val="24"/>
          <w:szCs w:val="24"/>
          <w:shd w:val="clear" w:color="auto" w:fill="FFFFFF"/>
        </w:rPr>
        <w:t>Данные постоянно обновляются и добавляются, это позволяет нам совершенствовать уже имеющиеся модели и строить новые, более точные.</w:t>
      </w:r>
    </w:p>
    <w:p w:rsidR="005B652F" w:rsidRDefault="005B652F" w:rsidP="005B652F">
      <w:pPr>
        <w:pBdr>
          <w:bottom w:val="single" w:sz="12" w:space="1" w:color="auto"/>
        </w:pBdr>
        <w:spacing w:line="240" w:lineRule="auto"/>
        <w:ind w:firstLine="709"/>
        <w:jc w:val="both"/>
        <w:rPr>
          <w:rFonts w:ascii="Times New Roman" w:hAnsi="Times New Roman" w:cs="Times New Roman"/>
          <w:color w:val="0A0A0A"/>
          <w:sz w:val="24"/>
          <w:szCs w:val="24"/>
          <w:shd w:val="clear" w:color="auto" w:fill="FFFFFF"/>
        </w:rPr>
      </w:pPr>
    </w:p>
    <w:p w:rsidR="00433A8B" w:rsidRPr="00314799" w:rsidRDefault="00433A8B" w:rsidP="00433A8B">
      <w:pPr>
        <w:pStyle w:val="a6"/>
        <w:numPr>
          <w:ilvl w:val="0"/>
          <w:numId w:val="3"/>
        </w:numPr>
        <w:spacing w:line="240" w:lineRule="auto"/>
        <w:jc w:val="both"/>
        <w:rPr>
          <w:rFonts w:ascii="Times New Roman" w:hAnsi="Times New Roman" w:cs="Times New Roman"/>
          <w:color w:val="0A0A0A"/>
          <w:sz w:val="24"/>
          <w:szCs w:val="24"/>
          <w:shd w:val="clear" w:color="auto" w:fill="FFFFFF"/>
        </w:rPr>
      </w:pPr>
      <w:r w:rsidRPr="005B652F">
        <w:rPr>
          <w:rFonts w:ascii="Times New Roman" w:hAnsi="Times New Roman" w:cs="Times New Roman"/>
          <w:color w:val="0A0A0A"/>
          <w:sz w:val="24"/>
          <w:szCs w:val="24"/>
          <w:shd w:val="clear" w:color="auto" w:fill="FFFFFF"/>
        </w:rPr>
        <w:t>Осложнения коронарографии, риски: основные проблемы после реконструкции сосудов через руку - гематома и прочее</w:t>
      </w:r>
      <w:r>
        <w:rPr>
          <w:rFonts w:ascii="Times New Roman" w:hAnsi="Times New Roman" w:cs="Times New Roman"/>
          <w:color w:val="0A0A0A"/>
          <w:sz w:val="24"/>
          <w:szCs w:val="24"/>
          <w:shd w:val="clear" w:color="auto" w:fill="FFFFFF"/>
        </w:rPr>
        <w:t xml:space="preserve">  </w:t>
      </w:r>
      <w:r w:rsidRPr="00314799">
        <w:rPr>
          <w:rFonts w:ascii="Times New Roman" w:hAnsi="Times New Roman" w:cs="Times New Roman"/>
          <w:color w:val="0A0A0A"/>
          <w:sz w:val="24"/>
          <w:szCs w:val="24"/>
          <w:shd w:val="clear" w:color="auto" w:fill="FFFFFF"/>
        </w:rPr>
        <w:t>[</w:t>
      </w:r>
      <w:r>
        <w:rPr>
          <w:rFonts w:ascii="Times New Roman" w:hAnsi="Times New Roman" w:cs="Times New Roman"/>
          <w:color w:val="0A0A0A"/>
          <w:sz w:val="24"/>
          <w:szCs w:val="24"/>
          <w:shd w:val="clear" w:color="auto" w:fill="FFFFFF"/>
        </w:rPr>
        <w:t>Электронный ресурс</w:t>
      </w:r>
      <w:r w:rsidRPr="00314799">
        <w:rPr>
          <w:rFonts w:ascii="Times New Roman" w:hAnsi="Times New Roman" w:cs="Times New Roman"/>
          <w:color w:val="0A0A0A"/>
          <w:sz w:val="24"/>
          <w:szCs w:val="24"/>
          <w:shd w:val="clear" w:color="auto" w:fill="FFFFFF"/>
        </w:rPr>
        <w:t>]</w:t>
      </w:r>
      <w:r>
        <w:rPr>
          <w:rFonts w:ascii="Times New Roman" w:hAnsi="Times New Roman" w:cs="Times New Roman"/>
          <w:color w:val="0A0A0A"/>
          <w:sz w:val="24"/>
          <w:szCs w:val="24"/>
          <w:shd w:val="clear" w:color="auto" w:fill="FFFFFF"/>
        </w:rPr>
        <w:t>.</w:t>
      </w:r>
    </w:p>
    <w:p w:rsidR="00433A8B" w:rsidRPr="00314799" w:rsidRDefault="00433A8B" w:rsidP="00433A8B">
      <w:pPr>
        <w:pStyle w:val="a6"/>
        <w:spacing w:line="240" w:lineRule="auto"/>
        <w:ind w:left="1429"/>
        <w:jc w:val="both"/>
        <w:rPr>
          <w:rFonts w:ascii="Times New Roman" w:hAnsi="Times New Roman" w:cs="Times New Roman"/>
          <w:color w:val="0A0A0A"/>
          <w:sz w:val="24"/>
          <w:szCs w:val="24"/>
          <w:shd w:val="clear" w:color="auto" w:fill="FFFFFF"/>
        </w:rPr>
      </w:pPr>
      <w:r>
        <w:rPr>
          <w:rFonts w:ascii="Times New Roman" w:hAnsi="Times New Roman" w:cs="Times New Roman"/>
          <w:color w:val="0A0A0A"/>
          <w:sz w:val="24"/>
          <w:szCs w:val="24"/>
          <w:shd w:val="clear" w:color="auto" w:fill="FFFFFF"/>
        </w:rPr>
        <w:t xml:space="preserve">- Режим доступа: </w:t>
      </w:r>
      <w:hyperlink r:id="rId35" w:history="1">
        <w:r w:rsidRPr="00524C48">
          <w:rPr>
            <w:rStyle w:val="a3"/>
            <w:rFonts w:ascii="Times New Roman" w:hAnsi="Times New Roman" w:cs="Times New Roman"/>
            <w:sz w:val="24"/>
            <w:szCs w:val="24"/>
            <w:shd w:val="clear" w:color="auto" w:fill="FFFFFF"/>
          </w:rPr>
          <w:t>http://cardiobook.ru/oslozhneniya-koronarografii/</w:t>
        </w:r>
      </w:hyperlink>
    </w:p>
    <w:p w:rsidR="00433A8B" w:rsidRDefault="00433A8B" w:rsidP="00433A8B">
      <w:pPr>
        <w:pStyle w:val="a6"/>
        <w:numPr>
          <w:ilvl w:val="0"/>
          <w:numId w:val="3"/>
        </w:numPr>
        <w:spacing w:line="240" w:lineRule="auto"/>
        <w:jc w:val="both"/>
        <w:rPr>
          <w:rFonts w:ascii="Times New Roman" w:hAnsi="Times New Roman" w:cs="Times New Roman"/>
          <w:color w:val="0A0A0A"/>
          <w:sz w:val="24"/>
          <w:szCs w:val="24"/>
          <w:shd w:val="clear" w:color="auto" w:fill="FFFFFF"/>
        </w:rPr>
      </w:pPr>
      <w:r w:rsidRPr="00314799">
        <w:rPr>
          <w:rFonts w:ascii="Times New Roman" w:hAnsi="Times New Roman" w:cs="Times New Roman"/>
          <w:color w:val="0A0A0A"/>
          <w:sz w:val="24"/>
          <w:szCs w:val="24"/>
          <w:shd w:val="clear" w:color="auto" w:fill="FFFFFF"/>
        </w:rPr>
        <w:t>Ишемическая болезнь сердца - Российский кардиологиче</w:t>
      </w:r>
      <w:r>
        <w:rPr>
          <w:rFonts w:ascii="Times New Roman" w:hAnsi="Times New Roman" w:cs="Times New Roman"/>
          <w:color w:val="0A0A0A"/>
          <w:sz w:val="24"/>
          <w:szCs w:val="24"/>
          <w:shd w:val="clear" w:color="auto" w:fill="FFFFFF"/>
        </w:rPr>
        <w:t>ский научно-производственный ко</w:t>
      </w:r>
      <w:r w:rsidRPr="00314799">
        <w:rPr>
          <w:rFonts w:ascii="Times New Roman" w:hAnsi="Times New Roman" w:cs="Times New Roman"/>
          <w:color w:val="0A0A0A"/>
          <w:sz w:val="24"/>
          <w:szCs w:val="24"/>
          <w:shd w:val="clear" w:color="auto" w:fill="FFFFFF"/>
        </w:rPr>
        <w:t>м</w:t>
      </w:r>
      <w:r>
        <w:rPr>
          <w:rFonts w:ascii="Times New Roman" w:hAnsi="Times New Roman" w:cs="Times New Roman"/>
          <w:color w:val="0A0A0A"/>
          <w:sz w:val="24"/>
          <w:szCs w:val="24"/>
          <w:shd w:val="clear" w:color="auto" w:fill="FFFFFF"/>
        </w:rPr>
        <w:t>п</w:t>
      </w:r>
      <w:r w:rsidRPr="00314799">
        <w:rPr>
          <w:rFonts w:ascii="Times New Roman" w:hAnsi="Times New Roman" w:cs="Times New Roman"/>
          <w:color w:val="0A0A0A"/>
          <w:sz w:val="24"/>
          <w:szCs w:val="24"/>
          <w:shd w:val="clear" w:color="auto" w:fill="FFFFFF"/>
        </w:rPr>
        <w:t>лекс</w:t>
      </w:r>
      <w:r>
        <w:rPr>
          <w:rFonts w:ascii="Times New Roman" w:hAnsi="Times New Roman" w:cs="Times New Roman"/>
          <w:color w:val="0A0A0A"/>
          <w:sz w:val="24"/>
          <w:szCs w:val="24"/>
          <w:shd w:val="clear" w:color="auto" w:fill="FFFFFF"/>
        </w:rPr>
        <w:t xml:space="preserve"> </w:t>
      </w:r>
      <w:r w:rsidRPr="00314799">
        <w:rPr>
          <w:rFonts w:ascii="Times New Roman" w:hAnsi="Times New Roman" w:cs="Times New Roman"/>
          <w:color w:val="0A0A0A"/>
          <w:sz w:val="24"/>
          <w:szCs w:val="24"/>
          <w:shd w:val="clear" w:color="auto" w:fill="FFFFFF"/>
        </w:rPr>
        <w:t>[</w:t>
      </w:r>
      <w:r>
        <w:rPr>
          <w:rFonts w:ascii="Times New Roman" w:hAnsi="Times New Roman" w:cs="Times New Roman"/>
          <w:color w:val="0A0A0A"/>
          <w:sz w:val="24"/>
          <w:szCs w:val="24"/>
          <w:shd w:val="clear" w:color="auto" w:fill="FFFFFF"/>
        </w:rPr>
        <w:t>Электронный ресурс</w:t>
      </w:r>
      <w:r w:rsidRPr="00314799">
        <w:rPr>
          <w:rFonts w:ascii="Times New Roman" w:hAnsi="Times New Roman" w:cs="Times New Roman"/>
          <w:color w:val="0A0A0A"/>
          <w:sz w:val="24"/>
          <w:szCs w:val="24"/>
          <w:shd w:val="clear" w:color="auto" w:fill="FFFFFF"/>
        </w:rPr>
        <w:t>]</w:t>
      </w:r>
      <w:r>
        <w:rPr>
          <w:rFonts w:ascii="Times New Roman" w:hAnsi="Times New Roman" w:cs="Times New Roman"/>
          <w:color w:val="0A0A0A"/>
          <w:sz w:val="24"/>
          <w:szCs w:val="24"/>
          <w:shd w:val="clear" w:color="auto" w:fill="FFFFFF"/>
        </w:rPr>
        <w:t>.</w:t>
      </w:r>
    </w:p>
    <w:p w:rsidR="00433A8B" w:rsidRPr="00314799" w:rsidRDefault="00433A8B" w:rsidP="00433A8B">
      <w:pPr>
        <w:pStyle w:val="a6"/>
        <w:spacing w:line="240" w:lineRule="auto"/>
        <w:ind w:left="1429"/>
        <w:jc w:val="both"/>
        <w:rPr>
          <w:rFonts w:ascii="Times New Roman" w:hAnsi="Times New Roman" w:cs="Times New Roman"/>
          <w:color w:val="0A0A0A"/>
          <w:sz w:val="24"/>
          <w:szCs w:val="24"/>
          <w:shd w:val="clear" w:color="auto" w:fill="FFFFFF"/>
        </w:rPr>
      </w:pPr>
      <w:r>
        <w:rPr>
          <w:rFonts w:ascii="Times New Roman" w:hAnsi="Times New Roman" w:cs="Times New Roman"/>
          <w:color w:val="0A0A0A"/>
          <w:sz w:val="24"/>
          <w:szCs w:val="24"/>
          <w:shd w:val="clear" w:color="auto" w:fill="FFFFFF"/>
        </w:rPr>
        <w:t xml:space="preserve">- Режим доступа: </w:t>
      </w:r>
      <w:hyperlink r:id="rId36" w:history="1">
        <w:r w:rsidRPr="00524C48">
          <w:rPr>
            <w:rStyle w:val="a3"/>
            <w:rFonts w:ascii="Times New Roman" w:hAnsi="Times New Roman" w:cs="Times New Roman"/>
            <w:sz w:val="24"/>
            <w:szCs w:val="24"/>
            <w:shd w:val="clear" w:color="auto" w:fill="FFFFFF"/>
          </w:rPr>
          <w:t>https://www.rusintervention.ru/пациентам/заболевания/ибс/</w:t>
        </w:r>
      </w:hyperlink>
    </w:p>
    <w:p w:rsidR="006559F8" w:rsidRDefault="006559F8" w:rsidP="006559F8">
      <w:pPr>
        <w:pStyle w:val="a6"/>
        <w:numPr>
          <w:ilvl w:val="0"/>
          <w:numId w:val="3"/>
        </w:numPr>
        <w:spacing w:line="240" w:lineRule="auto"/>
        <w:jc w:val="both"/>
        <w:rPr>
          <w:rFonts w:ascii="Times New Roman" w:hAnsi="Times New Roman" w:cs="Times New Roman"/>
          <w:color w:val="0A0A0A"/>
          <w:sz w:val="24"/>
          <w:szCs w:val="24"/>
          <w:shd w:val="clear" w:color="auto" w:fill="FFFFFF"/>
        </w:rPr>
      </w:pPr>
      <w:r w:rsidRPr="006559F8">
        <w:rPr>
          <w:rFonts w:ascii="Times New Roman" w:hAnsi="Times New Roman" w:cs="Times New Roman"/>
          <w:color w:val="0A0A0A"/>
          <w:sz w:val="24"/>
          <w:szCs w:val="24"/>
          <w:shd w:val="clear" w:color="auto" w:fill="FFFFFF"/>
        </w:rPr>
        <w:t>Кабаков Р.И. R в действии. Анализ и визуализация данных в программе R / Пер. с англ. П.А.Волковой. М.: ДМК Пресс, 2014. 588 с.</w:t>
      </w:r>
    </w:p>
    <w:p w:rsidR="0013703F" w:rsidRPr="006559F8" w:rsidRDefault="0013703F" w:rsidP="006559F8">
      <w:pPr>
        <w:pStyle w:val="a6"/>
        <w:numPr>
          <w:ilvl w:val="0"/>
          <w:numId w:val="3"/>
        </w:numPr>
        <w:spacing w:line="240" w:lineRule="auto"/>
        <w:jc w:val="both"/>
        <w:rPr>
          <w:rFonts w:ascii="Times New Roman" w:hAnsi="Times New Roman" w:cs="Times New Roman"/>
          <w:color w:val="0A0A0A"/>
          <w:sz w:val="24"/>
          <w:szCs w:val="24"/>
          <w:shd w:val="clear" w:color="auto" w:fill="FFFFFF"/>
        </w:rPr>
      </w:pPr>
      <w:r w:rsidRPr="00E731AF">
        <w:rPr>
          <w:rStyle w:val="a3"/>
          <w:rFonts w:ascii="Times New Roman" w:hAnsi="Times New Roman"/>
          <w:color w:val="000000" w:themeColor="text1"/>
          <w:sz w:val="24"/>
          <w:szCs w:val="24"/>
        </w:rPr>
        <w:t xml:space="preserve">Официальный сайт проекта </w:t>
      </w:r>
      <w:r w:rsidRPr="00E731AF">
        <w:rPr>
          <w:rStyle w:val="a3"/>
          <w:rFonts w:ascii="Times New Roman" w:hAnsi="Times New Roman"/>
          <w:color w:val="000000" w:themeColor="text1"/>
          <w:sz w:val="24"/>
          <w:szCs w:val="24"/>
          <w:lang w:val="en-US"/>
        </w:rPr>
        <w:t>R</w:t>
      </w:r>
      <w:r w:rsidRPr="00E731AF">
        <w:rPr>
          <w:rStyle w:val="a3"/>
          <w:rFonts w:ascii="Times New Roman" w:hAnsi="Times New Roman"/>
          <w:color w:val="000000" w:themeColor="text1"/>
          <w:sz w:val="24"/>
          <w:szCs w:val="24"/>
        </w:rPr>
        <w:t xml:space="preserve">. [Электронный ресурс]: Режим доступа: </w:t>
      </w:r>
      <w:hyperlink r:id="rId37" w:history="1">
        <w:r w:rsidRPr="00E731AF">
          <w:rPr>
            <w:rStyle w:val="a3"/>
            <w:rFonts w:ascii="Times New Roman" w:hAnsi="Times New Roman"/>
            <w:sz w:val="24"/>
            <w:szCs w:val="24"/>
            <w:lang w:val="en-US"/>
          </w:rPr>
          <w:t>https</w:t>
        </w:r>
        <w:r w:rsidRPr="00E731AF">
          <w:rPr>
            <w:rStyle w:val="a3"/>
            <w:rFonts w:ascii="Times New Roman" w:hAnsi="Times New Roman"/>
            <w:sz w:val="24"/>
            <w:szCs w:val="24"/>
          </w:rPr>
          <w:t>://</w:t>
        </w:r>
        <w:r w:rsidRPr="00E731AF">
          <w:rPr>
            <w:rStyle w:val="a3"/>
            <w:rFonts w:ascii="Times New Roman" w:hAnsi="Times New Roman"/>
            <w:sz w:val="24"/>
            <w:szCs w:val="24"/>
            <w:lang w:val="en-US"/>
          </w:rPr>
          <w:t>cran</w:t>
        </w:r>
        <w:r w:rsidRPr="00E731AF">
          <w:rPr>
            <w:rStyle w:val="a3"/>
            <w:rFonts w:ascii="Times New Roman" w:hAnsi="Times New Roman"/>
            <w:sz w:val="24"/>
            <w:szCs w:val="24"/>
          </w:rPr>
          <w:t>.</w:t>
        </w:r>
        <w:r w:rsidRPr="00E731AF">
          <w:rPr>
            <w:rStyle w:val="a3"/>
            <w:rFonts w:ascii="Times New Roman" w:hAnsi="Times New Roman"/>
            <w:sz w:val="24"/>
            <w:szCs w:val="24"/>
            <w:lang w:val="en-US"/>
          </w:rPr>
          <w:t>r</w:t>
        </w:r>
        <w:r w:rsidRPr="00E731AF">
          <w:rPr>
            <w:rStyle w:val="a3"/>
            <w:rFonts w:ascii="Times New Roman" w:hAnsi="Times New Roman"/>
            <w:sz w:val="24"/>
            <w:szCs w:val="24"/>
          </w:rPr>
          <w:t>-</w:t>
        </w:r>
        <w:r w:rsidRPr="00E731AF">
          <w:rPr>
            <w:rStyle w:val="a3"/>
            <w:rFonts w:ascii="Times New Roman" w:hAnsi="Times New Roman"/>
            <w:sz w:val="24"/>
            <w:szCs w:val="24"/>
            <w:lang w:val="en-US"/>
          </w:rPr>
          <w:t>project</w:t>
        </w:r>
        <w:r w:rsidRPr="00E731AF">
          <w:rPr>
            <w:rStyle w:val="a3"/>
            <w:rFonts w:ascii="Times New Roman" w:hAnsi="Times New Roman"/>
            <w:sz w:val="24"/>
            <w:szCs w:val="24"/>
          </w:rPr>
          <w:t>.</w:t>
        </w:r>
        <w:r w:rsidRPr="00E731AF">
          <w:rPr>
            <w:rStyle w:val="a3"/>
            <w:rFonts w:ascii="Times New Roman" w:hAnsi="Times New Roman"/>
            <w:sz w:val="24"/>
            <w:szCs w:val="24"/>
            <w:lang w:val="en-US"/>
          </w:rPr>
          <w:t>org</w:t>
        </w:r>
        <w:r w:rsidRPr="00E731AF">
          <w:rPr>
            <w:rStyle w:val="a3"/>
            <w:rFonts w:ascii="Times New Roman" w:hAnsi="Times New Roman"/>
            <w:sz w:val="24"/>
            <w:szCs w:val="24"/>
          </w:rPr>
          <w:t>/</w:t>
        </w:r>
      </w:hyperlink>
    </w:p>
    <w:p w:rsidR="00CB227B" w:rsidRPr="00CB227B" w:rsidRDefault="00CB227B" w:rsidP="008A3292">
      <w:pPr>
        <w:spacing w:line="240" w:lineRule="auto"/>
        <w:ind w:firstLine="709"/>
        <w:jc w:val="both"/>
        <w:rPr>
          <w:rFonts w:ascii="Times New Roman" w:hAnsi="Times New Roman" w:cs="Times New Roman"/>
          <w:sz w:val="24"/>
          <w:szCs w:val="24"/>
        </w:rPr>
      </w:pPr>
    </w:p>
    <w:sectPr w:rsidR="00CB227B" w:rsidRPr="00CB227B" w:rsidSect="00BF517C">
      <w:pgSz w:w="11906" w:h="16838" w:code="9"/>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DF3" w:rsidRDefault="00487DF3" w:rsidP="00BF517C">
      <w:pPr>
        <w:spacing w:after="0" w:line="240" w:lineRule="auto"/>
      </w:pPr>
      <w:r>
        <w:separator/>
      </w:r>
    </w:p>
  </w:endnote>
  <w:endnote w:type="continuationSeparator" w:id="0">
    <w:p w:rsidR="00487DF3" w:rsidRDefault="00487DF3" w:rsidP="00BF5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DF3" w:rsidRDefault="00487DF3" w:rsidP="00BF517C">
      <w:pPr>
        <w:spacing w:after="0" w:line="240" w:lineRule="auto"/>
      </w:pPr>
      <w:r>
        <w:separator/>
      </w:r>
    </w:p>
  </w:footnote>
  <w:footnote w:type="continuationSeparator" w:id="0">
    <w:p w:rsidR="00487DF3" w:rsidRDefault="00487DF3" w:rsidP="00BF51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73198"/>
    <w:multiLevelType w:val="hybridMultilevel"/>
    <w:tmpl w:val="B3F8E0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CB811FC"/>
    <w:multiLevelType w:val="hybridMultilevel"/>
    <w:tmpl w:val="27764B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6F613BD4"/>
    <w:multiLevelType w:val="hybridMultilevel"/>
    <w:tmpl w:val="C41884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D54"/>
    <w:rsid w:val="000C6C9E"/>
    <w:rsid w:val="0013703F"/>
    <w:rsid w:val="002C193C"/>
    <w:rsid w:val="00314799"/>
    <w:rsid w:val="00433A8B"/>
    <w:rsid w:val="00477A2C"/>
    <w:rsid w:val="00483DCF"/>
    <w:rsid w:val="00487DF3"/>
    <w:rsid w:val="004F58BE"/>
    <w:rsid w:val="00516332"/>
    <w:rsid w:val="005B652F"/>
    <w:rsid w:val="00614E50"/>
    <w:rsid w:val="006559F8"/>
    <w:rsid w:val="006C4360"/>
    <w:rsid w:val="00715DE4"/>
    <w:rsid w:val="00806D54"/>
    <w:rsid w:val="008A3292"/>
    <w:rsid w:val="008A496C"/>
    <w:rsid w:val="00967A1E"/>
    <w:rsid w:val="009B3A86"/>
    <w:rsid w:val="009B5AEB"/>
    <w:rsid w:val="00A80D22"/>
    <w:rsid w:val="00AB12A5"/>
    <w:rsid w:val="00AC29A6"/>
    <w:rsid w:val="00B0673A"/>
    <w:rsid w:val="00B22018"/>
    <w:rsid w:val="00BF517C"/>
    <w:rsid w:val="00C67FF1"/>
    <w:rsid w:val="00CB1E95"/>
    <w:rsid w:val="00CB227B"/>
    <w:rsid w:val="00DE7007"/>
    <w:rsid w:val="00E2140A"/>
    <w:rsid w:val="00EA7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5:docId w15:val="{CE577C40-FAE9-482A-A485-AF58203C5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A3292"/>
    <w:rPr>
      <w:color w:val="0000FF" w:themeColor="hyperlink"/>
      <w:u w:val="single"/>
    </w:rPr>
  </w:style>
  <w:style w:type="character" w:styleId="a4">
    <w:name w:val="FollowedHyperlink"/>
    <w:basedOn w:val="a0"/>
    <w:uiPriority w:val="99"/>
    <w:semiHidden/>
    <w:unhideWhenUsed/>
    <w:rsid w:val="008A3292"/>
    <w:rPr>
      <w:color w:val="800080" w:themeColor="followedHyperlink"/>
      <w:u w:val="single"/>
    </w:rPr>
  </w:style>
  <w:style w:type="paragraph" w:styleId="a5">
    <w:name w:val="Normal (Web)"/>
    <w:basedOn w:val="a"/>
    <w:uiPriority w:val="99"/>
    <w:semiHidden/>
    <w:unhideWhenUsed/>
    <w:rsid w:val="00CB227B"/>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6C4360"/>
    <w:pPr>
      <w:ind w:left="720"/>
      <w:contextualSpacing/>
    </w:pPr>
  </w:style>
  <w:style w:type="character" w:styleId="a7">
    <w:name w:val="Strong"/>
    <w:basedOn w:val="a0"/>
    <w:uiPriority w:val="22"/>
    <w:qFormat/>
    <w:rsid w:val="006C4360"/>
    <w:rPr>
      <w:b/>
      <w:bCs/>
    </w:rPr>
  </w:style>
  <w:style w:type="paragraph" w:styleId="a8">
    <w:name w:val="Balloon Text"/>
    <w:basedOn w:val="a"/>
    <w:link w:val="a9"/>
    <w:uiPriority w:val="99"/>
    <w:semiHidden/>
    <w:unhideWhenUsed/>
    <w:rsid w:val="002C19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2C193C"/>
    <w:rPr>
      <w:rFonts w:ascii="Tahoma" w:hAnsi="Tahoma" w:cs="Tahoma"/>
      <w:sz w:val="16"/>
      <w:szCs w:val="16"/>
    </w:rPr>
  </w:style>
  <w:style w:type="paragraph" w:styleId="aa">
    <w:name w:val="header"/>
    <w:basedOn w:val="a"/>
    <w:link w:val="ab"/>
    <w:uiPriority w:val="99"/>
    <w:unhideWhenUsed/>
    <w:rsid w:val="00BF517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F517C"/>
  </w:style>
  <w:style w:type="paragraph" w:styleId="ac">
    <w:name w:val="footer"/>
    <w:basedOn w:val="a"/>
    <w:link w:val="ad"/>
    <w:uiPriority w:val="99"/>
    <w:unhideWhenUsed/>
    <w:rsid w:val="00BF517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F5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6373842">
      <w:bodyDiv w:val="1"/>
      <w:marLeft w:val="0"/>
      <w:marRight w:val="0"/>
      <w:marTop w:val="0"/>
      <w:marBottom w:val="0"/>
      <w:divBdr>
        <w:top w:val="none" w:sz="0" w:space="0" w:color="auto"/>
        <w:left w:val="none" w:sz="0" w:space="0" w:color="auto"/>
        <w:bottom w:val="none" w:sz="0" w:space="0" w:color="auto"/>
        <w:right w:val="none" w:sz="0" w:space="0" w:color="auto"/>
      </w:divBdr>
    </w:div>
    <w:div w:id="978656505">
      <w:bodyDiv w:val="1"/>
      <w:marLeft w:val="0"/>
      <w:marRight w:val="0"/>
      <w:marTop w:val="0"/>
      <w:marBottom w:val="0"/>
      <w:divBdr>
        <w:top w:val="none" w:sz="0" w:space="0" w:color="auto"/>
        <w:left w:val="none" w:sz="0" w:space="0" w:color="auto"/>
        <w:bottom w:val="none" w:sz="0" w:space="0" w:color="auto"/>
        <w:right w:val="none" w:sz="0" w:space="0" w:color="auto"/>
      </w:divBdr>
    </w:div>
    <w:div w:id="1232692401">
      <w:bodyDiv w:val="1"/>
      <w:marLeft w:val="0"/>
      <w:marRight w:val="0"/>
      <w:marTop w:val="0"/>
      <w:marBottom w:val="0"/>
      <w:divBdr>
        <w:top w:val="none" w:sz="0" w:space="0" w:color="auto"/>
        <w:left w:val="none" w:sz="0" w:space="0" w:color="auto"/>
        <w:bottom w:val="none" w:sz="0" w:space="0" w:color="auto"/>
        <w:right w:val="none" w:sz="0" w:space="0" w:color="auto"/>
      </w:divBdr>
    </w:div>
    <w:div w:id="1524250581">
      <w:bodyDiv w:val="1"/>
      <w:marLeft w:val="0"/>
      <w:marRight w:val="0"/>
      <w:marTop w:val="0"/>
      <w:marBottom w:val="0"/>
      <w:divBdr>
        <w:top w:val="none" w:sz="0" w:space="0" w:color="auto"/>
        <w:left w:val="none" w:sz="0" w:space="0" w:color="auto"/>
        <w:bottom w:val="none" w:sz="0" w:space="0" w:color="auto"/>
        <w:right w:val="none" w:sz="0" w:space="0" w:color="auto"/>
      </w:divBdr>
    </w:div>
    <w:div w:id="201923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theme" Target="theme/theme1.xml"/><Relationship Id="rId21" Type="http://schemas.openxmlformats.org/officeDocument/2006/relationships/image" Target="media/image7.wmf"/><Relationship Id="rId34"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image" Target="media/image13.png"/><Relationship Id="rId37" Type="http://schemas.openxmlformats.org/officeDocument/2006/relationships/hyperlink" Target="https://cran.r-project.org/" TargetMode="Externa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hyperlink" Target="https://www.rusintervention.ru/&#1087;&#1072;&#1094;&#1080;&#1077;&#1085;&#1090;&#1072;&#1084;/&#1079;&#1072;&#1073;&#1086;&#1083;&#1077;&#1074;&#1072;&#1085;&#1080;&#1103;/&#1080;&#1073;&#1089;/" TargetMode="External"/><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hyperlink" Target="http://cardiobook.ru/oslozhneniya-koronarografii/" TargetMode="External"/><Relationship Id="rId8" Type="http://schemas.openxmlformats.org/officeDocument/2006/relationships/hyperlink" Target="mailto:fawlessess@mail.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12972-CF80-4F3D-BCD9-BEB9185D0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1288</Words>
  <Characters>7344</Characters>
  <Application>Microsoft Office Word</Application>
  <DocSecurity>4</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Емцева Елена</cp:lastModifiedBy>
  <cp:revision>2</cp:revision>
  <dcterms:created xsi:type="dcterms:W3CDTF">2019-06-11T07:41:00Z</dcterms:created>
  <dcterms:modified xsi:type="dcterms:W3CDTF">2019-06-11T07:41:00Z</dcterms:modified>
</cp:coreProperties>
</file>