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0E411" w14:textId="77777777" w:rsidR="00F4097C" w:rsidRDefault="00F4097C" w:rsidP="00F4097C">
      <w:pPr>
        <w:pStyle w:val="1"/>
      </w:pPr>
      <w:r>
        <w:t>Научная статья</w:t>
      </w:r>
    </w:p>
    <w:p w14:paraId="5DFA301F" w14:textId="77777777" w:rsidR="00F4097C" w:rsidRDefault="00F4097C" w:rsidP="00F4097C">
      <w:pPr>
        <w:pStyle w:val="1"/>
      </w:pPr>
      <w:r>
        <w:t xml:space="preserve">УДК </w:t>
      </w:r>
      <w:r w:rsidRPr="00AA68B4">
        <w:t>372.881.1</w:t>
      </w:r>
    </w:p>
    <w:p w14:paraId="62150E32" w14:textId="77777777" w:rsidR="00F4097C" w:rsidRPr="009B3B47" w:rsidRDefault="00F4097C" w:rsidP="00F4097C">
      <w:pPr>
        <w:pStyle w:val="1"/>
      </w:pPr>
      <w:r w:rsidRPr="009B3B47">
        <w:t>doi:</w:t>
      </w:r>
      <w:r>
        <w:t xml:space="preserve"> </w:t>
      </w:r>
      <w:r w:rsidRPr="009B3B47">
        <w:t>10.24143/2073-5537-20</w:t>
      </w:r>
      <w:r>
        <w:t>21</w:t>
      </w:r>
      <w:r w:rsidRPr="009B3B47">
        <w:t>-</w:t>
      </w:r>
      <w:r>
        <w:t>4</w:t>
      </w:r>
      <w:r w:rsidRPr="009B3B47">
        <w:t>-**-**</w:t>
      </w:r>
    </w:p>
    <w:p w14:paraId="5CCE7472" w14:textId="77777777" w:rsidR="009D75FA" w:rsidRPr="009D75FA" w:rsidRDefault="009D75FA" w:rsidP="009D75FA">
      <w:pPr>
        <w:spacing w:before="240" w:after="240"/>
        <w:jc w:val="center"/>
        <w:rPr>
          <w:b/>
          <w:szCs w:val="20"/>
          <w:shd w:val="clear" w:color="auto" w:fill="FFFFFF"/>
        </w:rPr>
      </w:pPr>
      <w:r w:rsidRPr="009D75FA">
        <w:rPr>
          <w:b/>
          <w:sz w:val="28"/>
          <w:szCs w:val="20"/>
          <w:shd w:val="clear" w:color="auto" w:fill="FFFFFF"/>
        </w:rPr>
        <w:t>Промышленный симбиоз в условиях циркулярной экономики</w:t>
      </w:r>
    </w:p>
    <w:p w14:paraId="775622E9" w14:textId="77777777" w:rsidR="009D75FA" w:rsidRPr="009D75FA" w:rsidRDefault="009D75FA" w:rsidP="009D75FA">
      <w:pPr>
        <w:spacing w:before="240" w:after="120"/>
        <w:jc w:val="center"/>
        <w:rPr>
          <w:b/>
          <w:i/>
          <w:sz w:val="22"/>
          <w:szCs w:val="22"/>
        </w:rPr>
      </w:pPr>
      <w:r w:rsidRPr="009D75FA">
        <w:rPr>
          <w:b/>
          <w:i/>
          <w:sz w:val="22"/>
          <w:szCs w:val="22"/>
        </w:rPr>
        <w:t>Наталья Юрьевна</w:t>
      </w:r>
      <w:r w:rsidRPr="009D75FA">
        <w:rPr>
          <w:b/>
          <w:i/>
          <w:sz w:val="22"/>
          <w:szCs w:val="22"/>
          <w:vertAlign w:val="superscript"/>
        </w:rPr>
        <w:t xml:space="preserve"> </w:t>
      </w:r>
      <w:r w:rsidRPr="009D75FA">
        <w:rPr>
          <w:b/>
          <w:i/>
          <w:sz w:val="22"/>
          <w:szCs w:val="22"/>
        </w:rPr>
        <w:t xml:space="preserve">Титова </w:t>
      </w:r>
      <w:r w:rsidRPr="009D75FA">
        <w:rPr>
          <w:b/>
          <w:sz w:val="22"/>
          <w:szCs w:val="22"/>
          <w:vertAlign w:val="superscript"/>
        </w:rPr>
        <w:sym w:font="Wingdings" w:char="F02A"/>
      </w:r>
    </w:p>
    <w:p w14:paraId="3E863B42" w14:textId="77777777" w:rsidR="009D75FA" w:rsidRPr="009D75FA" w:rsidRDefault="009D75FA" w:rsidP="009D75FA">
      <w:pPr>
        <w:spacing w:after="120"/>
        <w:jc w:val="center"/>
        <w:rPr>
          <w:rFonts w:eastAsia="Calibri"/>
          <w:i/>
          <w:sz w:val="20"/>
          <w:szCs w:val="22"/>
          <w:lang w:eastAsia="en-US"/>
        </w:rPr>
      </w:pPr>
      <w:r w:rsidRPr="009D75FA">
        <w:rPr>
          <w:rFonts w:eastAsia="Calibri"/>
          <w:i/>
          <w:sz w:val="20"/>
          <w:szCs w:val="22"/>
          <w:vertAlign w:val="superscript"/>
          <w:lang w:eastAsia="en-US"/>
        </w:rPr>
        <w:t xml:space="preserve"> </w:t>
      </w:r>
      <w:r w:rsidRPr="009D75FA">
        <w:rPr>
          <w:rFonts w:eastAsia="Calibri"/>
          <w:i/>
          <w:sz w:val="20"/>
          <w:szCs w:val="22"/>
          <w:lang w:eastAsia="en-US"/>
        </w:rPr>
        <w:t>Владивостокский государственный университет экономики и сервиса,</w:t>
      </w:r>
      <w:r w:rsidRPr="009D75FA">
        <w:rPr>
          <w:rFonts w:eastAsia="Calibri"/>
          <w:i/>
          <w:sz w:val="20"/>
          <w:szCs w:val="22"/>
          <w:lang w:eastAsia="en-US"/>
        </w:rPr>
        <w:br/>
        <w:t xml:space="preserve">Владивосток, Россия, </w:t>
      </w:r>
      <w:r w:rsidRPr="009D75FA">
        <w:rPr>
          <w:i/>
          <w:sz w:val="18"/>
          <w:szCs w:val="18"/>
        </w:rPr>
        <w:t>Natalya.Titova@vvsu.ru</w:t>
      </w:r>
      <w:r w:rsidRPr="009D75FA">
        <w:rPr>
          <w:i/>
          <w:sz w:val="18"/>
          <w:szCs w:val="18"/>
          <w:vertAlign w:val="superscript"/>
        </w:rPr>
        <w:t xml:space="preserve"> </w:t>
      </w:r>
      <w:r w:rsidRPr="009D75FA">
        <w:rPr>
          <w:sz w:val="22"/>
          <w:szCs w:val="22"/>
          <w:vertAlign w:val="superscript"/>
          <w:lang w:val="en-US"/>
        </w:rPr>
        <w:sym w:font="Wingdings" w:char="F02A"/>
      </w:r>
    </w:p>
    <w:p w14:paraId="3E9C1B22" w14:textId="77777777" w:rsidR="009D75FA" w:rsidRPr="009D75FA" w:rsidRDefault="009D75FA" w:rsidP="009D75FA">
      <w:pPr>
        <w:spacing w:before="240" w:after="120"/>
        <w:ind w:left="567" w:right="567" w:firstLine="284"/>
        <w:jc w:val="both"/>
        <w:rPr>
          <w:spacing w:val="-4"/>
          <w:sz w:val="20"/>
          <w:szCs w:val="20"/>
        </w:rPr>
      </w:pPr>
      <w:r w:rsidRPr="009D75FA">
        <w:rPr>
          <w:rFonts w:eastAsia="Calibri"/>
          <w:b/>
          <w:spacing w:val="-4"/>
          <w:sz w:val="20"/>
          <w:szCs w:val="20"/>
        </w:rPr>
        <w:t xml:space="preserve">Аннотация. </w:t>
      </w:r>
      <w:r w:rsidRPr="009D75FA">
        <w:rPr>
          <w:spacing w:val="-2"/>
          <w:sz w:val="20"/>
          <w:szCs w:val="20"/>
        </w:rPr>
        <w:t>В Российской Федерации активно поднимаются вопросы трансформации текущей линейной модели экономики на низкоуглеродную, оказывающую наименьшее отрицательное воздействие на окружающую среду. Способом реализации требуемого перехода ученые признают внедрение концепции циркулярной экономики. Одним из элементов данной концепции является промышленный симбиоз. В научной среде недостаточно изученным остается вопрос по сфере применения данной модели в циркулярной экономике, что актуализирует задачу по уточнению понятийно-категориального аппарата. На основе контент-анализа выделено шесть подходов к определению промышленного симбиоза. Объединение компаний на базе использования модели промышленного симбиоза происходит на основе сочетания экологического и экономического интересов его участников посредством формирования промышленно-сбытовой цепочки. Симбиотические связи предполагают рациональное использование ресурсов, которые приводят к сокращению производственных процессов, что способствует снижению выбросов углерода. Получение синергетического эффекта является стимулом, который побуждает промышленные структуры формировать симбиозные связи. Отмечен рост транзакционных издержек, которые можно обозначить как отрицательный эффект модели промышленного симбиоза. Предложены направления снижения данного влияния: совершенствование модели ценообразования на производственные отходы, учет территориальной близости и необходимость участия отраслевых ассоциаций и союзов в поиске партнеров. Рассматривается и уточняется понятие промышленного симбиоза, которое включает принципы, цель и эффекты, характеризующие данный термин. Сделан вывод о роли промышленного симбиоза в циркулярной экономике</w:t>
      </w:r>
      <w:r w:rsidRPr="009D75FA">
        <w:rPr>
          <w:spacing w:val="-4"/>
          <w:sz w:val="20"/>
          <w:szCs w:val="20"/>
        </w:rPr>
        <w:t xml:space="preserve">. </w:t>
      </w:r>
    </w:p>
    <w:p w14:paraId="05C9BE1F" w14:textId="77777777" w:rsidR="009D75FA" w:rsidRPr="009D75FA" w:rsidRDefault="009D75FA" w:rsidP="009D75FA">
      <w:pPr>
        <w:spacing w:after="120"/>
        <w:ind w:left="567" w:right="567" w:firstLine="284"/>
        <w:jc w:val="both"/>
        <w:rPr>
          <w:sz w:val="20"/>
          <w:szCs w:val="20"/>
        </w:rPr>
      </w:pPr>
      <w:r w:rsidRPr="009D75FA">
        <w:rPr>
          <w:b/>
          <w:sz w:val="20"/>
          <w:szCs w:val="20"/>
        </w:rPr>
        <w:t>Ключевые слова:</w:t>
      </w:r>
      <w:r w:rsidRPr="009D75FA">
        <w:rPr>
          <w:sz w:val="20"/>
          <w:szCs w:val="20"/>
        </w:rPr>
        <w:t xml:space="preserve"> </w:t>
      </w:r>
      <w:r w:rsidRPr="009D75FA">
        <w:rPr>
          <w:bCs/>
          <w:sz w:val="20"/>
          <w:szCs w:val="20"/>
        </w:rPr>
        <w:t>промышленный симбиоз, промышленные экосистемы, промышленные кластеры, устойчивое развитие, циркулярная экономика, эко-индустриальные парки, промышленная экология</w:t>
      </w:r>
    </w:p>
    <w:p w14:paraId="278F6BC7" w14:textId="77777777" w:rsidR="009D75FA" w:rsidRPr="009D75FA" w:rsidRDefault="009D75FA" w:rsidP="009D75FA">
      <w:pPr>
        <w:spacing w:after="240"/>
        <w:ind w:left="567" w:right="567" w:firstLine="284"/>
        <w:jc w:val="both"/>
        <w:rPr>
          <w:sz w:val="20"/>
          <w:szCs w:val="20"/>
          <w:lang w:val="en-US"/>
        </w:rPr>
      </w:pPr>
      <w:r w:rsidRPr="009D75FA">
        <w:rPr>
          <w:b/>
          <w:sz w:val="20"/>
          <w:szCs w:val="20"/>
        </w:rPr>
        <w:t>Для цитирования:</w:t>
      </w:r>
      <w:r w:rsidRPr="009D75FA">
        <w:rPr>
          <w:sz w:val="20"/>
          <w:szCs w:val="20"/>
        </w:rPr>
        <w:t xml:space="preserve"> </w:t>
      </w:r>
      <w:r w:rsidRPr="009D75FA">
        <w:rPr>
          <w:i/>
          <w:color w:val="000000"/>
          <w:sz w:val="20"/>
          <w:szCs w:val="20"/>
        </w:rPr>
        <w:t xml:space="preserve">Титова Н. Ю. </w:t>
      </w:r>
      <w:r w:rsidRPr="009D75FA">
        <w:rPr>
          <w:rFonts w:eastAsia="Calibri"/>
          <w:color w:val="000000"/>
          <w:sz w:val="20"/>
          <w:szCs w:val="20"/>
          <w:shd w:val="clear" w:color="auto" w:fill="FFFFFF"/>
          <w:lang w:eastAsia="en-US"/>
        </w:rPr>
        <w:t xml:space="preserve">Промышленный симбиоз в условиях циркулярной экономики </w:t>
      </w:r>
      <w:r w:rsidRPr="009D75FA">
        <w:rPr>
          <w:color w:val="000000"/>
          <w:sz w:val="20"/>
          <w:szCs w:val="20"/>
        </w:rPr>
        <w:t>// Вестник Астраханского государственного технического университета. Серия</w:t>
      </w:r>
      <w:r w:rsidRPr="009D75FA">
        <w:rPr>
          <w:color w:val="000000"/>
          <w:sz w:val="20"/>
          <w:szCs w:val="20"/>
          <w:lang w:val="en-US"/>
        </w:rPr>
        <w:t xml:space="preserve">: </w:t>
      </w:r>
      <w:r w:rsidRPr="009D75FA">
        <w:rPr>
          <w:color w:val="000000"/>
          <w:sz w:val="20"/>
          <w:szCs w:val="20"/>
        </w:rPr>
        <w:t>Экономика</w:t>
      </w:r>
      <w:r w:rsidRPr="009D75FA">
        <w:rPr>
          <w:color w:val="000000"/>
          <w:sz w:val="20"/>
          <w:szCs w:val="20"/>
          <w:lang w:val="en-US"/>
        </w:rPr>
        <w:t xml:space="preserve">. 2021. № 4. </w:t>
      </w:r>
      <w:r w:rsidRPr="009D75FA">
        <w:rPr>
          <w:color w:val="000000"/>
          <w:sz w:val="20"/>
          <w:szCs w:val="20"/>
        </w:rPr>
        <w:t>С</w:t>
      </w:r>
      <w:r w:rsidRPr="009D75FA">
        <w:rPr>
          <w:sz w:val="20"/>
          <w:szCs w:val="20"/>
          <w:lang w:val="en-US"/>
        </w:rPr>
        <w:t>. **–**. doi: 10.24143/2073-5537-2021-4-**-**.</w:t>
      </w:r>
    </w:p>
    <w:p w14:paraId="442673D4" w14:textId="77777777" w:rsidR="009D75FA" w:rsidRPr="009D75FA" w:rsidRDefault="009D75FA" w:rsidP="009D75FA">
      <w:pPr>
        <w:spacing w:before="240" w:after="240"/>
        <w:rPr>
          <w:caps/>
          <w:sz w:val="20"/>
          <w:szCs w:val="20"/>
          <w:lang w:val="en-US"/>
        </w:rPr>
      </w:pPr>
      <w:r w:rsidRPr="009D75FA">
        <w:rPr>
          <w:sz w:val="20"/>
          <w:szCs w:val="20"/>
          <w:lang w:val="en-US"/>
        </w:rPr>
        <w:t xml:space="preserve">Original article </w:t>
      </w:r>
    </w:p>
    <w:p w14:paraId="1236713F" w14:textId="77777777" w:rsidR="009D75FA" w:rsidRPr="009D75FA" w:rsidRDefault="009D75FA" w:rsidP="009D75FA">
      <w:pPr>
        <w:spacing w:before="240" w:after="240"/>
        <w:jc w:val="center"/>
        <w:rPr>
          <w:rFonts w:eastAsia="Calibri"/>
          <w:b/>
          <w:sz w:val="28"/>
          <w:szCs w:val="20"/>
          <w:shd w:val="clear" w:color="auto" w:fill="FFFFFF"/>
          <w:lang w:val="en-US" w:eastAsia="en-US"/>
        </w:rPr>
      </w:pPr>
      <w:r w:rsidRPr="009D75FA">
        <w:rPr>
          <w:rFonts w:eastAsia="Calibri"/>
          <w:b/>
          <w:sz w:val="28"/>
          <w:szCs w:val="20"/>
          <w:shd w:val="clear" w:color="auto" w:fill="FFFFFF"/>
          <w:lang w:val="en-US" w:eastAsia="en-US"/>
        </w:rPr>
        <w:t xml:space="preserve">Industrial symbiosis in circular economy </w:t>
      </w:r>
    </w:p>
    <w:p w14:paraId="4DA34093" w14:textId="77777777" w:rsidR="009D75FA" w:rsidRPr="009D75FA" w:rsidRDefault="009D75FA" w:rsidP="009D75FA">
      <w:pPr>
        <w:spacing w:before="240" w:after="120"/>
        <w:jc w:val="center"/>
        <w:rPr>
          <w:b/>
          <w:i/>
          <w:sz w:val="22"/>
          <w:szCs w:val="22"/>
          <w:lang w:val="en-US"/>
        </w:rPr>
      </w:pPr>
      <w:r w:rsidRPr="009D75FA">
        <w:rPr>
          <w:b/>
          <w:bCs/>
          <w:i/>
          <w:iCs/>
          <w:color w:val="000000"/>
          <w:sz w:val="22"/>
          <w:szCs w:val="22"/>
          <w:lang w:val="en-US"/>
        </w:rPr>
        <w:t>Natalya Yu. Titova</w:t>
      </w:r>
      <w:r w:rsidRPr="009D75FA">
        <w:rPr>
          <w:b/>
          <w:sz w:val="22"/>
          <w:szCs w:val="22"/>
          <w:vertAlign w:val="superscript"/>
          <w:lang w:val="en-US"/>
        </w:rPr>
        <w:t xml:space="preserve"> </w:t>
      </w:r>
      <w:r w:rsidRPr="009D75FA">
        <w:rPr>
          <w:b/>
          <w:sz w:val="22"/>
          <w:szCs w:val="22"/>
          <w:vertAlign w:val="superscript"/>
        </w:rPr>
        <w:sym w:font="Wingdings" w:char="F02A"/>
      </w:r>
    </w:p>
    <w:p w14:paraId="0AF11435" w14:textId="77777777" w:rsidR="009D75FA" w:rsidRPr="009D75FA" w:rsidRDefault="009D75FA" w:rsidP="009D75FA">
      <w:pPr>
        <w:spacing w:after="240"/>
        <w:jc w:val="center"/>
        <w:rPr>
          <w:b/>
          <w:sz w:val="28"/>
          <w:szCs w:val="20"/>
          <w:shd w:val="clear" w:color="auto" w:fill="FFFFFF"/>
          <w:lang w:val="en-US" w:eastAsia="en-US"/>
        </w:rPr>
      </w:pPr>
      <w:r w:rsidRPr="009D75FA">
        <w:rPr>
          <w:rFonts w:eastAsia="Calibri"/>
          <w:i/>
          <w:sz w:val="20"/>
          <w:szCs w:val="20"/>
          <w:shd w:val="clear" w:color="auto" w:fill="FFFFFF"/>
          <w:vertAlign w:val="superscript"/>
          <w:lang w:val="en-US" w:eastAsia="en-US"/>
        </w:rPr>
        <w:t xml:space="preserve"> </w:t>
      </w:r>
      <w:r w:rsidRPr="009D75FA">
        <w:rPr>
          <w:rFonts w:eastAsia="Calibri"/>
          <w:i/>
          <w:iCs/>
          <w:sz w:val="20"/>
          <w:szCs w:val="20"/>
          <w:shd w:val="clear" w:color="auto" w:fill="FFFFFF"/>
          <w:lang w:val="en-US" w:eastAsia="en-US"/>
        </w:rPr>
        <w:t>Vladivostok State University of Economics and Service</w:t>
      </w:r>
      <w:r w:rsidRPr="009D75FA">
        <w:rPr>
          <w:rFonts w:eastAsia="Calibri"/>
          <w:i/>
          <w:sz w:val="20"/>
          <w:szCs w:val="20"/>
          <w:shd w:val="clear" w:color="auto" w:fill="FFFFFF"/>
          <w:lang w:val="en-US" w:eastAsia="en-US"/>
        </w:rPr>
        <w:t>,</w:t>
      </w:r>
      <w:r w:rsidRPr="009D75FA">
        <w:rPr>
          <w:rFonts w:eastAsia="Calibri"/>
          <w:i/>
          <w:sz w:val="20"/>
          <w:szCs w:val="20"/>
          <w:shd w:val="clear" w:color="auto" w:fill="FFFFFF"/>
          <w:lang w:val="en-US" w:eastAsia="en-US"/>
        </w:rPr>
        <w:br/>
      </w:r>
      <w:r w:rsidRPr="009D75FA">
        <w:rPr>
          <w:rFonts w:eastAsia="Calibri"/>
          <w:i/>
          <w:iCs/>
          <w:sz w:val="20"/>
          <w:szCs w:val="20"/>
          <w:shd w:val="clear" w:color="auto" w:fill="FFFFFF"/>
          <w:lang w:val="en-US" w:eastAsia="en-US"/>
        </w:rPr>
        <w:t>Vladivostok</w:t>
      </w:r>
      <w:r w:rsidRPr="009D75FA">
        <w:rPr>
          <w:rFonts w:eastAsia="Calibri"/>
          <w:i/>
          <w:sz w:val="20"/>
          <w:szCs w:val="20"/>
          <w:shd w:val="clear" w:color="auto" w:fill="FFFFFF"/>
          <w:lang w:val="en-US" w:eastAsia="en-US"/>
        </w:rPr>
        <w:t>, Russia, juvish@rambler.ru</w:t>
      </w:r>
      <w:r w:rsidRPr="009D75FA">
        <w:rPr>
          <w:rFonts w:ascii="KarinaC" w:hAnsi="KarinaC"/>
          <w:szCs w:val="20"/>
          <w:shd w:val="clear" w:color="auto" w:fill="FFFFFF"/>
          <w:vertAlign w:val="superscript"/>
        </w:rPr>
        <w:sym w:font="Wingdings" w:char="F02A"/>
      </w:r>
    </w:p>
    <w:p w14:paraId="5DA0EFB2" w14:textId="77777777" w:rsidR="009D75FA" w:rsidRPr="009D75FA" w:rsidRDefault="009D75FA" w:rsidP="009D75FA">
      <w:pPr>
        <w:spacing w:before="240" w:after="120"/>
        <w:ind w:left="567" w:right="567" w:firstLine="284"/>
        <w:jc w:val="both"/>
        <w:rPr>
          <w:sz w:val="20"/>
          <w:szCs w:val="20"/>
          <w:lang w:val="en-US"/>
        </w:rPr>
      </w:pPr>
      <w:r>
        <w:rPr>
          <w:noProof/>
        </w:rPr>
        <mc:AlternateContent>
          <mc:Choice Requires="wps">
            <w:drawing>
              <wp:anchor distT="0" distB="0" distL="114300" distR="114300" simplePos="0" relativeHeight="251659264" behindDoc="0" locked="0" layoutInCell="1" allowOverlap="1" wp14:anchorId="21C1A02E" wp14:editId="1C2ABF3C">
                <wp:simplePos x="0" y="0"/>
                <wp:positionH relativeFrom="column">
                  <wp:posOffset>52351</wp:posOffset>
                </wp:positionH>
                <wp:positionV relativeFrom="paragraph">
                  <wp:posOffset>1676740</wp:posOffset>
                </wp:positionV>
                <wp:extent cx="2318385" cy="288925"/>
                <wp:effectExtent l="0" t="0" r="5715" b="6985"/>
                <wp:wrapNone/>
                <wp:docPr id="307" name="Поле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8385" cy="288925"/>
                        </a:xfrm>
                        <a:prstGeom prst="rect">
                          <a:avLst/>
                        </a:prstGeom>
                        <a:noFill/>
                        <a:ln w="9525">
                          <a:noFill/>
                          <a:miter lim="800000"/>
                          <a:headEnd/>
                          <a:tailEnd/>
                        </a:ln>
                      </wps:spPr>
                      <wps:txbx>
                        <w:txbxContent>
                          <w:p w14:paraId="1886846A" w14:textId="77777777" w:rsidR="00F4097C" w:rsidRPr="00775006" w:rsidRDefault="00F4097C" w:rsidP="00F4097C">
                            <w:pPr>
                              <w:spacing w:line="264" w:lineRule="auto"/>
                              <w:rPr>
                                <w:b/>
                                <w:sz w:val="18"/>
                                <w:szCs w:val="18"/>
                              </w:rPr>
                            </w:pPr>
                            <w:r w:rsidRPr="00775006">
                              <w:rPr>
                                <w:b/>
                                <w:sz w:val="18"/>
                                <w:szCs w:val="18"/>
                              </w:rPr>
                              <w:t>________________</w:t>
                            </w:r>
                          </w:p>
                          <w:p w14:paraId="7B92A302" w14:textId="77777777" w:rsidR="00F4097C" w:rsidRPr="00775006" w:rsidRDefault="00F4097C" w:rsidP="00F4097C">
                            <w:pPr>
                              <w:spacing w:line="264" w:lineRule="auto"/>
                              <w:rPr>
                                <w:sz w:val="18"/>
                                <w:szCs w:val="18"/>
                              </w:rPr>
                            </w:pPr>
                            <w:r w:rsidRPr="00775006">
                              <w:rPr>
                                <w:sz w:val="18"/>
                                <w:szCs w:val="18"/>
                              </w:rPr>
                              <w:t xml:space="preserve">© </w:t>
                            </w:r>
                            <w:r w:rsidRPr="00AA68B4">
                              <w:rPr>
                                <w:color w:val="000000"/>
                                <w:sz w:val="18"/>
                                <w:szCs w:val="18"/>
                              </w:rPr>
                              <w:t>Титова Н</w:t>
                            </w:r>
                            <w:r>
                              <w:rPr>
                                <w:color w:val="000000"/>
                                <w:sz w:val="18"/>
                                <w:szCs w:val="18"/>
                              </w:rPr>
                              <w:t>.</w:t>
                            </w:r>
                            <w:r w:rsidRPr="00AA68B4">
                              <w:rPr>
                                <w:color w:val="000000"/>
                                <w:sz w:val="18"/>
                                <w:szCs w:val="18"/>
                              </w:rPr>
                              <w:t xml:space="preserve"> Ю</w:t>
                            </w:r>
                            <w:r>
                              <w:rPr>
                                <w:color w:val="000000"/>
                                <w:sz w:val="18"/>
                                <w:szCs w:val="18"/>
                              </w:rPr>
                              <w:t>.</w:t>
                            </w:r>
                            <w:r w:rsidRPr="00775006">
                              <w:rPr>
                                <w:sz w:val="18"/>
                                <w:szCs w:val="18"/>
                              </w:rPr>
                              <w:t>, 2021</w:t>
                            </w:r>
                          </w:p>
                        </w:txbxContent>
                      </wps:txbx>
                      <wps:bodyPr rot="0" vert="horz" wrap="square" lIns="0" tIns="0" rIns="0" bIns="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1C1A02E" id="_x0000_t202" coordsize="21600,21600" o:spt="202" path="m,l,21600r21600,l21600,xe">
                <v:stroke joinstyle="miter"/>
                <v:path gradientshapeok="t" o:connecttype="rect"/>
              </v:shapetype>
              <v:shape id="Поле 307" o:spid="_x0000_s1026" type="#_x0000_t202" style="position:absolute;left:0;text-align:left;margin-left:4.1pt;margin-top:132.05pt;width:182.55pt;height:22.7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" filled="f" stroked="f">
                <v:textbox style="mso-fit-shape-to-text:t" inset="0,0,0,0">
                  <w:txbxContent>
                    <w:p w14:paraId="1886846A" w14:textId="77777777" w:rsidR="00F4097C" w:rsidRPr="00775006" w:rsidRDefault="00F4097C" w:rsidP="00F4097C">
                      <w:pPr>
                        <w:spacing w:line="264" w:lineRule="auto"/>
                        <w:rPr>
                          <w:b/>
                          <w:sz w:val="18"/>
                          <w:szCs w:val="18"/>
                        </w:rPr>
                      </w:pPr>
                      <w:r w:rsidRPr="00775006">
                        <w:rPr>
                          <w:b/>
                          <w:sz w:val="18"/>
                          <w:szCs w:val="18"/>
                        </w:rPr>
                        <w:t>________________</w:t>
                      </w:r>
                    </w:p>
                    <w:p w14:paraId="7B92A302" w14:textId="77777777" w:rsidR="00F4097C" w:rsidRPr="00775006" w:rsidRDefault="00F4097C" w:rsidP="00F4097C">
                      <w:pPr>
                        <w:spacing w:line="264" w:lineRule="auto"/>
                        <w:rPr>
                          <w:sz w:val="18"/>
                          <w:szCs w:val="18"/>
                        </w:rPr>
                      </w:pPr>
                      <w:r w:rsidRPr="00775006">
                        <w:rPr>
                          <w:sz w:val="18"/>
                          <w:szCs w:val="18"/>
                        </w:rPr>
                        <w:t xml:space="preserve">© </w:t>
                      </w:r>
                      <w:r w:rsidRPr="00AA68B4">
                        <w:rPr>
                          <w:color w:val="000000"/>
                          <w:sz w:val="18"/>
                          <w:szCs w:val="18"/>
                        </w:rPr>
                        <w:t>Титова Н</w:t>
                      </w:r>
                      <w:r>
                        <w:rPr>
                          <w:color w:val="000000"/>
                          <w:sz w:val="18"/>
                          <w:szCs w:val="18"/>
                        </w:rPr>
                        <w:t>.</w:t>
                      </w:r>
                      <w:r w:rsidRPr="00AA68B4">
                        <w:rPr>
                          <w:color w:val="000000"/>
                          <w:sz w:val="18"/>
                          <w:szCs w:val="18"/>
                        </w:rPr>
                        <w:t xml:space="preserve"> Ю</w:t>
                      </w:r>
                      <w:r>
                        <w:rPr>
                          <w:color w:val="000000"/>
                          <w:sz w:val="18"/>
                          <w:szCs w:val="18"/>
                        </w:rPr>
                        <w:t>.</w:t>
                      </w:r>
                      <w:r w:rsidRPr="00775006">
                        <w:rPr>
                          <w:sz w:val="18"/>
                          <w:szCs w:val="18"/>
                        </w:rPr>
                        <w:t>, 2021</w:t>
                      </w:r>
                    </w:p>
                  </w:txbxContent>
                </v:textbox>
              </v:shape>
            </w:pict>
          </mc:Fallback>
        </mc:AlternateContent>
      </w:r>
      <w:r w:rsidRPr="009D75FA">
        <w:rPr>
          <w:b/>
          <w:sz w:val="20"/>
          <w:szCs w:val="20"/>
          <w:lang w:val="en-US"/>
        </w:rPr>
        <w:t>Abstract.</w:t>
      </w:r>
      <w:r w:rsidRPr="009D75FA">
        <w:rPr>
          <w:sz w:val="20"/>
          <w:szCs w:val="20"/>
          <w:lang w:val="en-US"/>
        </w:rPr>
        <w:t xml:space="preserve"> In Russian Federation the questions of transformation of the current linear model of economy into the low-carbon model having the least negative impact on the environment are very urgent. Among the ways to realize the required transition scientists recognize the introduction of the concept of circular economy, as well as the organization of a system of interaction between industrial enterprises on the basis of the principles of industrial symbiosis. The scope of application of the industrial symbiosis model in the circular economy remains insufficiently studied in the scientific environment, which actualizes its solution. There has been defined the hierarchy of conceptual and categorical apparatus of industrial symbiosis in the circular economy. Integration of the companies on the basis of using the model of industrial symbiosis takes place due to the combination of environmental and economic interests of its participants by forming the industrial value chain. Symbiotic links involve the rational use of resources, which leads to the less intensive pro</w:t>
      </w:r>
      <w:r w:rsidRPr="009D75FA">
        <w:rPr>
          <w:sz w:val="20"/>
          <w:szCs w:val="20"/>
          <w:lang w:val="en-US"/>
        </w:rPr>
        <w:lastRenderedPageBreak/>
        <w:t xml:space="preserve">duction processes and, consequently, to the reduced carbon emissions. Obtaining a synergistic effect is an incentive that encourages industrial structures to form symbiotic links. There has been stated the growth of transaction costs, which can be designated as a negative effect of the industrial symbiosis model. The directions for reducing this influence are proposed: improving the pricing model for industrial waste, taking into account territorial proximity and the need for industry associations and unions to participate in finding partners. The concept of industrial symbiosis is considered and clarified, which includes the principles, purpose and effects to characterize this term. The conclusion about the role of industrial symbiosis in the circular economy has been made. </w:t>
      </w:r>
    </w:p>
    <w:p w14:paraId="02187395" w14:textId="77777777" w:rsidR="009D75FA" w:rsidRPr="009D75FA" w:rsidRDefault="009D75FA" w:rsidP="009D75FA">
      <w:pPr>
        <w:spacing w:after="120"/>
        <w:ind w:left="567" w:right="567" w:firstLine="284"/>
        <w:jc w:val="both"/>
        <w:rPr>
          <w:sz w:val="20"/>
          <w:szCs w:val="20"/>
          <w:lang w:val="en-US"/>
        </w:rPr>
      </w:pPr>
      <w:r w:rsidRPr="009D75FA">
        <w:rPr>
          <w:b/>
          <w:sz w:val="20"/>
          <w:szCs w:val="20"/>
          <w:lang w:val="en-US"/>
        </w:rPr>
        <w:t>Keywords:</w:t>
      </w:r>
      <w:r w:rsidRPr="009D75FA">
        <w:rPr>
          <w:sz w:val="20"/>
          <w:szCs w:val="20"/>
          <w:lang w:val="en-US"/>
        </w:rPr>
        <w:t xml:space="preserve"> industrial symbiosis, industrial ecosystems, industrial clusters, sustainable development, circular economy, eco-industrial parks, industrial ecology</w:t>
      </w:r>
    </w:p>
    <w:p w14:paraId="7F16CE87" w14:textId="77777777" w:rsidR="009D75FA" w:rsidRPr="009D75FA" w:rsidRDefault="009D75FA" w:rsidP="009D75FA">
      <w:pPr>
        <w:ind w:left="567" w:right="567" w:firstLine="284"/>
        <w:jc w:val="both"/>
        <w:rPr>
          <w:sz w:val="20"/>
          <w:szCs w:val="20"/>
          <w:lang w:val="en-US"/>
        </w:rPr>
      </w:pPr>
      <w:r w:rsidRPr="009D75FA">
        <w:rPr>
          <w:b/>
          <w:sz w:val="20"/>
          <w:szCs w:val="20"/>
          <w:lang w:val="en-US"/>
        </w:rPr>
        <w:t xml:space="preserve">For citation: </w:t>
      </w:r>
      <w:r w:rsidRPr="009D75FA">
        <w:rPr>
          <w:bCs/>
          <w:iCs/>
          <w:sz w:val="20"/>
          <w:szCs w:val="20"/>
          <w:lang w:val="en-US"/>
        </w:rPr>
        <w:t>Titova</w:t>
      </w:r>
      <w:r w:rsidRPr="009D75FA">
        <w:rPr>
          <w:i/>
          <w:sz w:val="20"/>
          <w:szCs w:val="20"/>
          <w:vertAlign w:val="superscript"/>
          <w:lang w:val="en-US"/>
        </w:rPr>
        <w:t xml:space="preserve"> </w:t>
      </w:r>
      <w:r w:rsidRPr="009D75FA">
        <w:rPr>
          <w:bCs/>
          <w:iCs/>
          <w:sz w:val="20"/>
          <w:szCs w:val="20"/>
          <w:lang w:val="en-US"/>
        </w:rPr>
        <w:t>N. Yu.</w:t>
      </w:r>
      <w:r w:rsidRPr="009D75FA">
        <w:rPr>
          <w:b/>
          <w:bCs/>
          <w:iCs/>
          <w:sz w:val="20"/>
          <w:szCs w:val="20"/>
          <w:lang w:val="en-US"/>
        </w:rPr>
        <w:t xml:space="preserve"> </w:t>
      </w:r>
      <w:r w:rsidRPr="009D75FA">
        <w:rPr>
          <w:sz w:val="20"/>
          <w:szCs w:val="20"/>
          <w:lang w:val="en-US"/>
        </w:rPr>
        <w:t xml:space="preserve">Industrial symbiosis in circular economy. </w:t>
      </w:r>
      <w:r w:rsidRPr="009D75FA">
        <w:rPr>
          <w:i/>
          <w:sz w:val="20"/>
          <w:szCs w:val="20"/>
          <w:lang w:val="en-US"/>
        </w:rPr>
        <w:t xml:space="preserve">Vestnik of Astrakhan State Technical University. Series: </w:t>
      </w:r>
      <w:r w:rsidRPr="009D75FA">
        <w:rPr>
          <w:i/>
          <w:spacing w:val="-2"/>
          <w:sz w:val="20"/>
          <w:szCs w:val="20"/>
          <w:lang w:val="en-US"/>
        </w:rPr>
        <w:t>Economics</w:t>
      </w:r>
      <w:r w:rsidRPr="009D75FA">
        <w:rPr>
          <w:sz w:val="20"/>
          <w:szCs w:val="20"/>
          <w:lang w:val="en-US"/>
        </w:rPr>
        <w:t>. 2021;</w:t>
      </w:r>
      <w:proofErr w:type="gramStart"/>
      <w:r w:rsidRPr="009D75FA">
        <w:rPr>
          <w:sz w:val="20"/>
          <w:szCs w:val="20"/>
          <w:lang w:val="en-US"/>
        </w:rPr>
        <w:t>4:*</w:t>
      </w:r>
      <w:proofErr w:type="gramEnd"/>
      <w:r w:rsidRPr="009D75FA">
        <w:rPr>
          <w:sz w:val="20"/>
          <w:szCs w:val="20"/>
          <w:lang w:val="en-US"/>
        </w:rPr>
        <w:t>*-**. (In Russ.) doi: 10.24143/2073-5537-2021-4-**-**.</w:t>
      </w:r>
    </w:p>
    <w:p w14:paraId="28FE021D" w14:textId="77777777" w:rsidR="00AF63CD" w:rsidRPr="00A9045F" w:rsidRDefault="00591886" w:rsidP="00AF63CD">
      <w:pPr>
        <w:spacing w:before="240"/>
        <w:ind w:firstLine="567"/>
        <w:jc w:val="both"/>
        <w:rPr>
          <w:sz w:val="22"/>
          <w:szCs w:val="22"/>
        </w:rPr>
      </w:pPr>
      <w:r w:rsidRPr="00A9045F">
        <w:rPr>
          <w:b/>
          <w:bCs/>
          <w:sz w:val="22"/>
          <w:szCs w:val="22"/>
        </w:rPr>
        <w:t>Введение</w:t>
      </w:r>
    </w:p>
    <w:p w14:paraId="33A3E0B0" w14:textId="77777777" w:rsidR="00AF63CD" w:rsidRPr="00A9045F" w:rsidRDefault="00AF63CD" w:rsidP="00AF63CD">
      <w:pPr>
        <w:ind w:firstLine="567"/>
        <w:jc w:val="both"/>
        <w:rPr>
          <w:sz w:val="22"/>
          <w:szCs w:val="22"/>
        </w:rPr>
      </w:pPr>
      <w:r w:rsidRPr="00A9045F">
        <w:rPr>
          <w:sz w:val="22"/>
          <w:szCs w:val="22"/>
        </w:rPr>
        <w:t>Современный этап развития российской экономики характеризуется активными действиями по трансформации текущей экономической линейной модели в связи с мировым трендом на устойчивое развитие и приорит</w:t>
      </w:r>
      <w:r w:rsidR="00591886" w:rsidRPr="00A9045F">
        <w:rPr>
          <w:sz w:val="22"/>
          <w:szCs w:val="22"/>
        </w:rPr>
        <w:t>и</w:t>
      </w:r>
      <w:r w:rsidRPr="00A9045F">
        <w:rPr>
          <w:sz w:val="22"/>
          <w:szCs w:val="22"/>
        </w:rPr>
        <w:t>зацией решения экологических проблем. На уровне Правительства Российской Федерации поставлена задача по снижению к 2030 г</w:t>
      </w:r>
      <w:r w:rsidR="00591886" w:rsidRPr="00A9045F">
        <w:rPr>
          <w:sz w:val="22"/>
          <w:szCs w:val="22"/>
        </w:rPr>
        <w:t>.</w:t>
      </w:r>
      <w:r w:rsidRPr="00A9045F">
        <w:rPr>
          <w:sz w:val="22"/>
          <w:szCs w:val="22"/>
        </w:rPr>
        <w:t xml:space="preserve"> уровня выбросов парниковых газов на 25</w:t>
      </w:r>
      <w:r w:rsidR="0096514B" w:rsidRPr="00A9045F">
        <w:rPr>
          <w:sz w:val="22"/>
          <w:szCs w:val="22"/>
        </w:rPr>
        <w:t xml:space="preserve"> </w:t>
      </w:r>
      <w:r w:rsidRPr="00A9045F">
        <w:rPr>
          <w:sz w:val="22"/>
          <w:szCs w:val="22"/>
        </w:rPr>
        <w:t>% по отношению к 1990 г</w:t>
      </w:r>
      <w:r w:rsidR="00591886" w:rsidRPr="00A9045F">
        <w:rPr>
          <w:sz w:val="22"/>
          <w:szCs w:val="22"/>
        </w:rPr>
        <w:t>.</w:t>
      </w:r>
      <w:r w:rsidRPr="00A9045F">
        <w:rPr>
          <w:sz w:val="22"/>
          <w:szCs w:val="22"/>
        </w:rPr>
        <w:t xml:space="preserve"> [1]. Одним из наиболее эффективных инструменто</w:t>
      </w:r>
      <w:r w:rsidR="00591886" w:rsidRPr="00A9045F">
        <w:rPr>
          <w:sz w:val="22"/>
          <w:szCs w:val="22"/>
        </w:rPr>
        <w:t>в</w:t>
      </w:r>
      <w:r w:rsidRPr="00A9045F">
        <w:rPr>
          <w:sz w:val="22"/>
          <w:szCs w:val="22"/>
        </w:rPr>
        <w:t xml:space="preserve"> ее реализации является переход на циркулярную экономику. </w:t>
      </w:r>
    </w:p>
    <w:p w14:paraId="30EF84B9" w14:textId="77777777" w:rsidR="00AF63CD" w:rsidRPr="00A9045F" w:rsidRDefault="00AF63CD" w:rsidP="00AF63CD">
      <w:pPr>
        <w:ind w:firstLine="567"/>
        <w:jc w:val="both"/>
        <w:rPr>
          <w:sz w:val="22"/>
          <w:szCs w:val="22"/>
        </w:rPr>
      </w:pPr>
      <w:r w:rsidRPr="00A9045F">
        <w:rPr>
          <w:sz w:val="22"/>
          <w:szCs w:val="22"/>
        </w:rPr>
        <w:t xml:space="preserve">В связи с тем, что промышленный сектор экономики в наибольшей степени оказывает отрицательное воздействие на окружающую среду, актуализируется задача поиска инструментов, позволяющих минимизировать данное влияние. В научной среде среди наиболее передовых концепций циркулярной экономики признается модель промышленного симбиоза [2]. В то же время среди ученых на данный момент нет единства относительно данного термина, поскольку промышленный симбиоз определяется </w:t>
      </w:r>
      <w:r w:rsidR="00591886" w:rsidRPr="00A9045F">
        <w:rPr>
          <w:sz w:val="22"/>
          <w:szCs w:val="22"/>
        </w:rPr>
        <w:t>как</w:t>
      </w:r>
      <w:r w:rsidRPr="00A9045F">
        <w:rPr>
          <w:sz w:val="22"/>
          <w:szCs w:val="22"/>
        </w:rPr>
        <w:t xml:space="preserve"> сфер</w:t>
      </w:r>
      <w:r w:rsidR="00591886" w:rsidRPr="00A9045F">
        <w:rPr>
          <w:sz w:val="22"/>
          <w:szCs w:val="22"/>
        </w:rPr>
        <w:t>а</w:t>
      </w:r>
      <w:r w:rsidRPr="00A9045F">
        <w:rPr>
          <w:sz w:val="22"/>
          <w:szCs w:val="22"/>
        </w:rPr>
        <w:t xml:space="preserve"> промышленной экологии, инструмент реализации эко-индустриальных парков, а также как особ</w:t>
      </w:r>
      <w:r w:rsidR="00591886" w:rsidRPr="00A9045F">
        <w:rPr>
          <w:sz w:val="22"/>
          <w:szCs w:val="22"/>
        </w:rPr>
        <w:t>ый</w:t>
      </w:r>
      <w:r w:rsidRPr="00A9045F">
        <w:rPr>
          <w:sz w:val="22"/>
          <w:szCs w:val="22"/>
        </w:rPr>
        <w:t xml:space="preserve"> тип промышленных экосистем. Обозначенные проблемы подчеркивают необходимость изучения данных подходов в условиях циркулярной экономики, что обусл</w:t>
      </w:r>
      <w:r w:rsidR="00591886" w:rsidRPr="00A9045F">
        <w:rPr>
          <w:sz w:val="22"/>
          <w:szCs w:val="22"/>
        </w:rPr>
        <w:t>о</w:t>
      </w:r>
      <w:r w:rsidRPr="00A9045F">
        <w:rPr>
          <w:sz w:val="22"/>
          <w:szCs w:val="22"/>
        </w:rPr>
        <w:t xml:space="preserve">вливает актуальность настоящего исследования. </w:t>
      </w:r>
    </w:p>
    <w:p w14:paraId="6FC37D4E" w14:textId="77777777" w:rsidR="00AF63CD" w:rsidRPr="00A9045F" w:rsidRDefault="00AF63CD" w:rsidP="00591886">
      <w:pPr>
        <w:ind w:firstLine="567"/>
        <w:jc w:val="both"/>
        <w:rPr>
          <w:sz w:val="22"/>
          <w:szCs w:val="22"/>
        </w:rPr>
      </w:pPr>
      <w:r w:rsidRPr="00A9045F">
        <w:rPr>
          <w:sz w:val="22"/>
          <w:szCs w:val="22"/>
        </w:rPr>
        <w:t>Исследовательская задача в рамках настоящей публикации заключается в определении понятия промышленного симбиоза, позволяюще</w:t>
      </w:r>
      <w:r w:rsidR="00591886" w:rsidRPr="00A9045F">
        <w:rPr>
          <w:sz w:val="22"/>
          <w:szCs w:val="22"/>
        </w:rPr>
        <w:t>го</w:t>
      </w:r>
      <w:r w:rsidRPr="00A9045F">
        <w:rPr>
          <w:sz w:val="22"/>
          <w:szCs w:val="22"/>
        </w:rPr>
        <w:t xml:space="preserve"> определить сферу применения модели в условиях циркулярной экономики. Анализ литературы по исследуемой проблематике </w:t>
      </w:r>
      <w:r w:rsidR="00591886" w:rsidRPr="00A9045F">
        <w:rPr>
          <w:sz w:val="22"/>
          <w:szCs w:val="22"/>
        </w:rPr>
        <w:t>свидетельствует о необходимости</w:t>
      </w:r>
      <w:r w:rsidRPr="00A9045F">
        <w:rPr>
          <w:sz w:val="22"/>
          <w:szCs w:val="22"/>
        </w:rPr>
        <w:t xml:space="preserve"> уточнени</w:t>
      </w:r>
      <w:r w:rsidR="00591886" w:rsidRPr="00A9045F">
        <w:rPr>
          <w:sz w:val="22"/>
          <w:szCs w:val="22"/>
        </w:rPr>
        <w:t>я</w:t>
      </w:r>
      <w:r w:rsidRPr="00A9045F">
        <w:rPr>
          <w:sz w:val="22"/>
          <w:szCs w:val="22"/>
        </w:rPr>
        <w:t xml:space="preserve"> подход</w:t>
      </w:r>
      <w:r w:rsidR="00591886" w:rsidRPr="00A9045F">
        <w:rPr>
          <w:sz w:val="22"/>
          <w:szCs w:val="22"/>
        </w:rPr>
        <w:t>ов</w:t>
      </w:r>
      <w:r w:rsidRPr="00A9045F">
        <w:rPr>
          <w:sz w:val="22"/>
          <w:szCs w:val="22"/>
        </w:rPr>
        <w:t xml:space="preserve"> к понятийно-категориальному аппарату промышленного симбиоза. Дифференциация подходов к определению данного понятия позволит определить возможность использования модели промышленного симбиоза в современных условиях перехода от линейной экономики</w:t>
      </w:r>
      <w:r w:rsidR="00591886" w:rsidRPr="00A9045F">
        <w:rPr>
          <w:sz w:val="22"/>
          <w:szCs w:val="22"/>
        </w:rPr>
        <w:t xml:space="preserve"> к </w:t>
      </w:r>
      <w:r w:rsidRPr="00A9045F">
        <w:rPr>
          <w:sz w:val="22"/>
          <w:szCs w:val="22"/>
        </w:rPr>
        <w:t>циркулярной.</w:t>
      </w:r>
    </w:p>
    <w:p w14:paraId="39AAF9D8" w14:textId="77777777" w:rsidR="00B461BD" w:rsidRPr="00A9045F" w:rsidRDefault="00B461BD" w:rsidP="00AF63CD">
      <w:pPr>
        <w:ind w:firstLine="567"/>
        <w:jc w:val="both"/>
        <w:rPr>
          <w:sz w:val="22"/>
          <w:szCs w:val="22"/>
        </w:rPr>
      </w:pPr>
    </w:p>
    <w:p w14:paraId="6F3FAB82" w14:textId="77777777" w:rsidR="00B461BD" w:rsidRPr="00A9045F" w:rsidRDefault="00AF63CD" w:rsidP="00AF63CD">
      <w:pPr>
        <w:ind w:firstLine="567"/>
        <w:jc w:val="both"/>
        <w:rPr>
          <w:sz w:val="22"/>
          <w:szCs w:val="22"/>
        </w:rPr>
      </w:pPr>
      <w:r w:rsidRPr="00A9045F">
        <w:rPr>
          <w:b/>
          <w:bCs/>
          <w:sz w:val="22"/>
          <w:szCs w:val="22"/>
        </w:rPr>
        <w:t>М</w:t>
      </w:r>
      <w:r w:rsidR="00B461BD" w:rsidRPr="00A9045F">
        <w:rPr>
          <w:b/>
          <w:bCs/>
          <w:sz w:val="22"/>
          <w:szCs w:val="22"/>
        </w:rPr>
        <w:t>етоды и результаты исследования</w:t>
      </w:r>
    </w:p>
    <w:p w14:paraId="78A38479" w14:textId="77777777" w:rsidR="00AF63CD" w:rsidRPr="00A9045F" w:rsidRDefault="00AF63CD" w:rsidP="00AF63CD">
      <w:pPr>
        <w:ind w:firstLine="567"/>
        <w:jc w:val="both"/>
        <w:rPr>
          <w:sz w:val="22"/>
          <w:szCs w:val="22"/>
        </w:rPr>
      </w:pPr>
      <w:r w:rsidRPr="00A9045F">
        <w:rPr>
          <w:sz w:val="22"/>
          <w:szCs w:val="22"/>
        </w:rPr>
        <w:t>Теоретической базой настоящего исследования являются научно-методические подходы основоположников экосистемного, кластерного подходов в экономике, а также концепции циркулярной экономики. Среди основных представителей особенно следует отметить А. Тэнсли, Дж. Мура, Г. Клейнера, М. Портера, М. Энрайта, Т. Андерссона, Э. Фезера, С. Розенфельда, Л. Маркова, М. Ягольницера, Г. Боуш, Й.</w:t>
      </w:r>
      <w:r w:rsidR="00591886" w:rsidRPr="00A9045F">
        <w:rPr>
          <w:sz w:val="22"/>
          <w:szCs w:val="22"/>
        </w:rPr>
        <w:t xml:space="preserve"> </w:t>
      </w:r>
      <w:r w:rsidRPr="00A9045F">
        <w:rPr>
          <w:sz w:val="22"/>
          <w:szCs w:val="22"/>
        </w:rPr>
        <w:t>Кирчхерра, М. Геиссдоерфера [3</w:t>
      </w:r>
      <w:r w:rsidR="00B461BD" w:rsidRPr="00A9045F">
        <w:rPr>
          <w:sz w:val="22"/>
          <w:szCs w:val="22"/>
        </w:rPr>
        <w:t>–</w:t>
      </w:r>
      <w:r w:rsidRPr="00A9045F">
        <w:rPr>
          <w:sz w:val="22"/>
          <w:szCs w:val="22"/>
        </w:rPr>
        <w:t>8].</w:t>
      </w:r>
    </w:p>
    <w:p w14:paraId="341E05AD" w14:textId="77777777" w:rsidR="00AF63CD" w:rsidRPr="00A9045F" w:rsidRDefault="00AF63CD" w:rsidP="00AF63CD">
      <w:pPr>
        <w:ind w:firstLine="567"/>
        <w:jc w:val="both"/>
        <w:rPr>
          <w:sz w:val="22"/>
          <w:szCs w:val="22"/>
        </w:rPr>
      </w:pPr>
      <w:r w:rsidRPr="00A9045F">
        <w:rPr>
          <w:sz w:val="22"/>
          <w:szCs w:val="22"/>
        </w:rPr>
        <w:t xml:space="preserve">Для выполнения поставленной цели </w:t>
      </w:r>
      <w:r w:rsidR="009D4A34">
        <w:rPr>
          <w:sz w:val="22"/>
          <w:szCs w:val="22"/>
        </w:rPr>
        <w:t>в настоящей ра</w:t>
      </w:r>
      <w:r w:rsidR="00591886" w:rsidRPr="00A9045F">
        <w:rPr>
          <w:sz w:val="22"/>
          <w:szCs w:val="22"/>
        </w:rPr>
        <w:t>боте</w:t>
      </w:r>
      <w:r w:rsidRPr="00A9045F">
        <w:rPr>
          <w:sz w:val="22"/>
          <w:szCs w:val="22"/>
        </w:rPr>
        <w:t xml:space="preserve"> применен метод контент-анализа. Первый этап контент-анализа включает поиск литературы в системе Национальной </w:t>
      </w:r>
      <w:r w:rsidR="00591886" w:rsidRPr="00A9045F">
        <w:rPr>
          <w:sz w:val="22"/>
          <w:szCs w:val="22"/>
        </w:rPr>
        <w:t>э</w:t>
      </w:r>
      <w:r w:rsidRPr="00A9045F">
        <w:rPr>
          <w:sz w:val="22"/>
          <w:szCs w:val="22"/>
        </w:rPr>
        <w:t xml:space="preserve">лектронной </w:t>
      </w:r>
      <w:r w:rsidR="00591886" w:rsidRPr="00A9045F">
        <w:rPr>
          <w:sz w:val="22"/>
          <w:szCs w:val="22"/>
        </w:rPr>
        <w:t>б</w:t>
      </w:r>
      <w:r w:rsidRPr="00A9045F">
        <w:rPr>
          <w:sz w:val="22"/>
          <w:szCs w:val="22"/>
        </w:rPr>
        <w:t xml:space="preserve">иблиотеки России </w:t>
      </w:r>
      <w:r w:rsidRPr="00A9045F">
        <w:rPr>
          <w:sz w:val="22"/>
          <w:szCs w:val="22"/>
          <w:lang w:val="en-US"/>
        </w:rPr>
        <w:t>e</w:t>
      </w:r>
      <w:r w:rsidRPr="00A9045F">
        <w:rPr>
          <w:sz w:val="22"/>
          <w:szCs w:val="22"/>
        </w:rPr>
        <w:t xml:space="preserve">Library, </w:t>
      </w:r>
      <w:proofErr w:type="gramStart"/>
      <w:r w:rsidRPr="00A9045F">
        <w:rPr>
          <w:sz w:val="22"/>
          <w:szCs w:val="22"/>
        </w:rPr>
        <w:t>по ключевым словам</w:t>
      </w:r>
      <w:proofErr w:type="gramEnd"/>
      <w:r w:rsidRPr="00A9045F">
        <w:rPr>
          <w:sz w:val="22"/>
          <w:szCs w:val="22"/>
        </w:rPr>
        <w:t xml:space="preserve"> «промышленный симбиоз», «промышленная экосистема», в Российском </w:t>
      </w:r>
      <w:r w:rsidR="00591886" w:rsidRPr="00A9045F">
        <w:rPr>
          <w:sz w:val="22"/>
          <w:szCs w:val="22"/>
        </w:rPr>
        <w:t>и</w:t>
      </w:r>
      <w:r w:rsidRPr="00A9045F">
        <w:rPr>
          <w:sz w:val="22"/>
          <w:szCs w:val="22"/>
        </w:rPr>
        <w:t xml:space="preserve">ндексе </w:t>
      </w:r>
      <w:r w:rsidR="00591886" w:rsidRPr="00A9045F">
        <w:rPr>
          <w:sz w:val="22"/>
          <w:szCs w:val="22"/>
        </w:rPr>
        <w:t>н</w:t>
      </w:r>
      <w:r w:rsidRPr="00A9045F">
        <w:rPr>
          <w:sz w:val="22"/>
          <w:szCs w:val="22"/>
        </w:rPr>
        <w:t xml:space="preserve">аучного </w:t>
      </w:r>
      <w:r w:rsidR="00591886" w:rsidRPr="00A9045F">
        <w:rPr>
          <w:sz w:val="22"/>
          <w:szCs w:val="22"/>
        </w:rPr>
        <w:t>ц</w:t>
      </w:r>
      <w:r w:rsidRPr="00A9045F">
        <w:rPr>
          <w:sz w:val="22"/>
          <w:szCs w:val="22"/>
        </w:rPr>
        <w:t>итирования. Для реализации данной цели необходимо выделить ключевые подходы в определениях термина «промышленный симбиоз», что будет являться развитием теоретических основ концепции промышленных экосистем и циркулярной экономики.</w:t>
      </w:r>
    </w:p>
    <w:p w14:paraId="7ECC9117" w14:textId="77777777" w:rsidR="00AF63CD" w:rsidRPr="00A9045F" w:rsidRDefault="00591886" w:rsidP="00AF63CD">
      <w:pPr>
        <w:ind w:firstLine="567"/>
        <w:jc w:val="both"/>
        <w:rPr>
          <w:sz w:val="22"/>
          <w:szCs w:val="22"/>
        </w:rPr>
      </w:pPr>
      <w:r w:rsidRPr="00A9045F">
        <w:rPr>
          <w:sz w:val="22"/>
          <w:szCs w:val="22"/>
        </w:rPr>
        <w:t>Согласно</w:t>
      </w:r>
      <w:r w:rsidR="00AF63CD" w:rsidRPr="00A9045F">
        <w:rPr>
          <w:sz w:val="22"/>
          <w:szCs w:val="22"/>
        </w:rPr>
        <w:t xml:space="preserve"> определения</w:t>
      </w:r>
      <w:r w:rsidRPr="00A9045F">
        <w:rPr>
          <w:sz w:val="22"/>
          <w:szCs w:val="22"/>
        </w:rPr>
        <w:t>м</w:t>
      </w:r>
      <w:r w:rsidR="00AF63CD" w:rsidRPr="00A9045F">
        <w:rPr>
          <w:sz w:val="22"/>
          <w:szCs w:val="22"/>
        </w:rPr>
        <w:t>, сформулированны</w:t>
      </w:r>
      <w:r w:rsidRPr="00A9045F">
        <w:rPr>
          <w:sz w:val="22"/>
          <w:szCs w:val="22"/>
        </w:rPr>
        <w:t>м</w:t>
      </w:r>
      <w:r w:rsidR="00AF63CD" w:rsidRPr="00A9045F">
        <w:rPr>
          <w:sz w:val="22"/>
          <w:szCs w:val="22"/>
        </w:rPr>
        <w:t xml:space="preserve"> в отношении категории «промышленный симбиоз», возможн</w:t>
      </w:r>
      <w:r w:rsidRPr="00A9045F">
        <w:rPr>
          <w:sz w:val="22"/>
          <w:szCs w:val="22"/>
        </w:rPr>
        <w:t>о</w:t>
      </w:r>
      <w:r w:rsidR="00AF63CD" w:rsidRPr="00A9045F">
        <w:rPr>
          <w:sz w:val="22"/>
          <w:szCs w:val="22"/>
        </w:rPr>
        <w:t xml:space="preserve"> выделить определенные </w:t>
      </w:r>
      <w:proofErr w:type="gramStart"/>
      <w:r w:rsidR="00AF63CD" w:rsidRPr="00A9045F">
        <w:rPr>
          <w:sz w:val="22"/>
          <w:szCs w:val="22"/>
        </w:rPr>
        <w:t>подходы, несмотря на то, что</w:t>
      </w:r>
      <w:proofErr w:type="gramEnd"/>
      <w:r w:rsidR="00AF63CD" w:rsidRPr="00A9045F">
        <w:rPr>
          <w:sz w:val="22"/>
          <w:szCs w:val="22"/>
        </w:rPr>
        <w:t xml:space="preserve"> во многом трактовки содержат принципиально разные ключевые моменты, которые и будут рассм</w:t>
      </w:r>
      <w:r w:rsidRPr="00A9045F">
        <w:rPr>
          <w:sz w:val="22"/>
          <w:szCs w:val="22"/>
        </w:rPr>
        <w:t>а</w:t>
      </w:r>
      <w:r w:rsidR="00AF63CD" w:rsidRPr="00A9045F">
        <w:rPr>
          <w:sz w:val="22"/>
          <w:szCs w:val="22"/>
        </w:rPr>
        <w:t>тр</w:t>
      </w:r>
      <w:r w:rsidRPr="00A9045F">
        <w:rPr>
          <w:sz w:val="22"/>
          <w:szCs w:val="22"/>
        </w:rPr>
        <w:t>иваться</w:t>
      </w:r>
      <w:r w:rsidR="00AF63CD" w:rsidRPr="00A9045F">
        <w:rPr>
          <w:sz w:val="22"/>
          <w:szCs w:val="22"/>
        </w:rPr>
        <w:t xml:space="preserve"> </w:t>
      </w:r>
      <w:r w:rsidRPr="00A9045F">
        <w:rPr>
          <w:sz w:val="22"/>
          <w:szCs w:val="22"/>
        </w:rPr>
        <w:t>далее</w:t>
      </w:r>
      <w:r w:rsidR="00AF63CD" w:rsidRPr="00A9045F">
        <w:rPr>
          <w:sz w:val="22"/>
          <w:szCs w:val="22"/>
        </w:rPr>
        <w:t xml:space="preserve">. </w:t>
      </w:r>
      <w:r w:rsidR="00AF63CD" w:rsidRPr="00A9045F">
        <w:rPr>
          <w:sz w:val="22"/>
          <w:szCs w:val="22"/>
        </w:rPr>
        <w:lastRenderedPageBreak/>
        <w:t>На рис</w:t>
      </w:r>
      <w:r w:rsidR="00B461BD" w:rsidRPr="00A9045F">
        <w:rPr>
          <w:sz w:val="22"/>
          <w:szCs w:val="22"/>
        </w:rPr>
        <w:t>.</w:t>
      </w:r>
      <w:r w:rsidR="00AF63CD" w:rsidRPr="00A9045F">
        <w:rPr>
          <w:sz w:val="22"/>
          <w:szCs w:val="22"/>
        </w:rPr>
        <w:t xml:space="preserve"> 1 представлена сгруппированная иерархическая структура выделенных подходов к определению данного термина.</w:t>
      </w:r>
    </w:p>
    <w:p w14:paraId="12100824" w14:textId="146B96FA" w:rsidR="00CF3060" w:rsidRDefault="00CF3060" w:rsidP="00CF3060">
      <w:r w:rsidRPr="009031F9">
        <w:rPr>
          <w:noProof/>
        </w:rPr>
        <mc:AlternateContent>
          <mc:Choice Requires="wps">
            <w:drawing>
              <wp:anchor distT="0" distB="0" distL="114300" distR="114300" simplePos="0" relativeHeight="251640320" behindDoc="0" locked="0" layoutInCell="1" allowOverlap="1" wp14:anchorId="33B00BFE" wp14:editId="3DC65798">
                <wp:simplePos x="0" y="0"/>
                <wp:positionH relativeFrom="margin">
                  <wp:posOffset>0</wp:posOffset>
                </wp:positionH>
                <wp:positionV relativeFrom="paragraph">
                  <wp:posOffset>130175</wp:posOffset>
                </wp:positionV>
                <wp:extent cx="1336040" cy="681990"/>
                <wp:effectExtent l="0" t="0" r="16510" b="22860"/>
                <wp:wrapNone/>
                <wp:docPr id="82" name="Прямоугольник 82"/>
                <wp:cNvGraphicFramePr/>
                <a:graphic xmlns:a="http://schemas.openxmlformats.org/drawingml/2006/main">
                  <a:graphicData uri="http://schemas.microsoft.com/office/word/2010/wordprocessingShape">
                    <wps:wsp>
                      <wps:cNvSpPr/>
                      <wps:spPr>
                        <a:xfrm>
                          <a:off x="0" y="0"/>
                          <a:ext cx="1336040" cy="681990"/>
                        </a:xfrm>
                        <a:prstGeom prst="rect">
                          <a:avLst/>
                        </a:prstGeom>
                        <a:noFill/>
                      </wps:spPr>
                      <wps:style>
                        <a:lnRef idx="2">
                          <a:schemeClr val="dk1"/>
                        </a:lnRef>
                        <a:fillRef idx="1">
                          <a:schemeClr val="lt1"/>
                        </a:fillRef>
                        <a:effectRef idx="0">
                          <a:schemeClr val="dk1"/>
                        </a:effectRef>
                        <a:fontRef idx="minor">
                          <a:schemeClr val="dk1"/>
                        </a:fontRef>
                      </wps:style>
                      <wps:txbx>
                        <w:txbxContent>
                          <w:p w14:paraId="720851BD" w14:textId="77777777" w:rsidR="00CF3060" w:rsidRDefault="00CF3060" w:rsidP="00CF3060">
                            <w:pPr>
                              <w:jc w:val="center"/>
                              <w:rPr>
                                <w:sz w:val="16"/>
                                <w:szCs w:val="16"/>
                              </w:rPr>
                            </w:pPr>
                            <w:r>
                              <w:rPr>
                                <w:sz w:val="16"/>
                                <w:szCs w:val="16"/>
                              </w:rPr>
                              <w:t xml:space="preserve">обеспечивает </w:t>
                            </w:r>
                            <w:r w:rsidRPr="00C0474F">
                              <w:rPr>
                                <w:sz w:val="16"/>
                                <w:szCs w:val="16"/>
                              </w:rPr>
                              <w:t>кросс-отраслевой обмен ресурсами, знаниями и инновациями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00BFE" id="Прямоугольник 82" o:spid="_x0000_s1027" style="position:absolute;margin-left:0;margin-top:10.25pt;width:105.2pt;height:53.7pt;z-index:251640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" filled="f" strokecolor="black [3200]" strokeweight="2pt">
                <v:textbox>
                  <w:txbxContent>
                    <w:p w14:paraId="720851BD" w14:textId="77777777" w:rsidR="00CF3060" w:rsidRDefault="00CF3060" w:rsidP="00CF3060">
                      <w:pPr>
                        <w:jc w:val="center"/>
                        <w:rPr>
                          <w:sz w:val="16"/>
                          <w:szCs w:val="16"/>
                        </w:rPr>
                      </w:pPr>
                      <w:r>
                        <w:rPr>
                          <w:sz w:val="16"/>
                          <w:szCs w:val="16"/>
                        </w:rPr>
                        <w:t xml:space="preserve">обеспечивает </w:t>
                      </w:r>
                      <w:r w:rsidRPr="00C0474F">
                        <w:rPr>
                          <w:sz w:val="16"/>
                          <w:szCs w:val="16"/>
                        </w:rPr>
                        <w:t>кросс-отраслевой обмен ресурсами, знаниями и инновациями</w:t>
                      </w:r>
                    </w:p>
                  </w:txbxContent>
                </v:textbox>
                <w10:wrap anchorx="margin"/>
              </v:rect>
            </w:pict>
          </mc:Fallback>
        </mc:AlternateContent>
      </w:r>
      <w:r w:rsidRPr="009031F9">
        <w:rPr>
          <w:noProof/>
        </w:rPr>
        <mc:AlternateContent>
          <mc:Choice Requires="wps">
            <w:drawing>
              <wp:anchor distT="0" distB="0" distL="114300" distR="114300" simplePos="0" relativeHeight="251635200" behindDoc="0" locked="0" layoutInCell="1" allowOverlap="1" wp14:anchorId="4C64BD90" wp14:editId="568BEEEF">
                <wp:simplePos x="0" y="0"/>
                <wp:positionH relativeFrom="column">
                  <wp:posOffset>1433830</wp:posOffset>
                </wp:positionH>
                <wp:positionV relativeFrom="paragraph">
                  <wp:posOffset>99695</wp:posOffset>
                </wp:positionV>
                <wp:extent cx="2310961" cy="675250"/>
                <wp:effectExtent l="0" t="0" r="13335" b="10795"/>
                <wp:wrapNone/>
                <wp:docPr id="71" name="Прямоугольник 71"/>
                <wp:cNvGraphicFramePr/>
                <a:graphic xmlns:a="http://schemas.openxmlformats.org/drawingml/2006/main">
                  <a:graphicData uri="http://schemas.microsoft.com/office/word/2010/wordprocessingShape">
                    <wps:wsp>
                      <wps:cNvSpPr/>
                      <wps:spPr>
                        <a:xfrm>
                          <a:off x="0" y="0"/>
                          <a:ext cx="2310961" cy="675250"/>
                        </a:xfrm>
                        <a:prstGeom prst="rect">
                          <a:avLst/>
                        </a:prstGeom>
                        <a:noFill/>
                      </wps:spPr>
                      <wps:style>
                        <a:lnRef idx="2">
                          <a:schemeClr val="dk1"/>
                        </a:lnRef>
                        <a:fillRef idx="1">
                          <a:schemeClr val="lt1"/>
                        </a:fillRef>
                        <a:effectRef idx="0">
                          <a:schemeClr val="dk1"/>
                        </a:effectRef>
                        <a:fontRef idx="minor">
                          <a:schemeClr val="dk1"/>
                        </a:fontRef>
                      </wps:style>
                      <wps:txbx>
                        <w:txbxContent>
                          <w:p w14:paraId="4434A2F1" w14:textId="77777777" w:rsidR="00CF3060" w:rsidRPr="00244B7C" w:rsidRDefault="00CF3060" w:rsidP="00CF3060">
                            <w:pPr>
                              <w:jc w:val="center"/>
                              <w:rPr>
                                <w:sz w:val="16"/>
                                <w:szCs w:val="16"/>
                              </w:rPr>
                            </w:pPr>
                            <w:r w:rsidRPr="00244B7C">
                              <w:rPr>
                                <w:sz w:val="16"/>
                                <w:szCs w:val="16"/>
                              </w:rPr>
                              <w:t xml:space="preserve">промышленная экосистема, в которой неиспользованные или остаточные ресурсы одной компании используются другой. </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4BD90" id="Прямоугольник 71" o:spid="_x0000_s1028" style="position:absolute;margin-left:112.9pt;margin-top:7.85pt;width:181.95pt;height:53.1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" filled="f" strokecolor="black [3200]" strokeweight="2pt">
                <v:textbox>
                  <w:txbxContent>
                    <w:p w14:paraId="4434A2F1" w14:textId="77777777" w:rsidR="00CF3060" w:rsidRPr="00244B7C" w:rsidRDefault="00CF3060" w:rsidP="00CF3060">
                      <w:pPr>
                        <w:jc w:val="center"/>
                        <w:rPr>
                          <w:sz w:val="16"/>
                          <w:szCs w:val="16"/>
                        </w:rPr>
                      </w:pPr>
                      <w:r w:rsidRPr="00244B7C">
                        <w:rPr>
                          <w:sz w:val="16"/>
                          <w:szCs w:val="16"/>
                        </w:rPr>
                        <w:t xml:space="preserve">промышленная экосистема, в которой неиспользованные или остаточные ресурсы одной компании используются другой. </w:t>
                      </w:r>
                    </w:p>
                  </w:txbxContent>
                </v:textbox>
              </v:rect>
            </w:pict>
          </mc:Fallback>
        </mc:AlternateContent>
      </w:r>
    </w:p>
    <w:p w14:paraId="0C1505CD" w14:textId="66F9B397" w:rsidR="00CF3060" w:rsidRDefault="00CF3060" w:rsidP="00CF3060">
      <w:r w:rsidRPr="009031F9">
        <w:rPr>
          <w:noProof/>
        </w:rPr>
        <mc:AlternateContent>
          <mc:Choice Requires="wps">
            <w:drawing>
              <wp:anchor distT="0" distB="0" distL="114300" distR="114300" simplePos="0" relativeHeight="251607552" behindDoc="0" locked="0" layoutInCell="1" allowOverlap="1" wp14:anchorId="7EED1C90" wp14:editId="70399006">
                <wp:simplePos x="0" y="0"/>
                <wp:positionH relativeFrom="margin">
                  <wp:posOffset>3848100</wp:posOffset>
                </wp:positionH>
                <wp:positionV relativeFrom="paragraph">
                  <wp:posOffset>6985</wp:posOffset>
                </wp:positionV>
                <wp:extent cx="2086204" cy="982357"/>
                <wp:effectExtent l="0" t="0" r="28575" b="27305"/>
                <wp:wrapNone/>
                <wp:docPr id="86" name="Прямоугольник 86"/>
                <wp:cNvGraphicFramePr/>
                <a:graphic xmlns:a="http://schemas.openxmlformats.org/drawingml/2006/main">
                  <a:graphicData uri="http://schemas.microsoft.com/office/word/2010/wordprocessingShape">
                    <wps:wsp>
                      <wps:cNvSpPr/>
                      <wps:spPr>
                        <a:xfrm>
                          <a:off x="0" y="0"/>
                          <a:ext cx="2086204" cy="982357"/>
                        </a:xfrm>
                        <a:prstGeom prst="rect">
                          <a:avLst/>
                        </a:prstGeom>
                        <a:noFill/>
                      </wps:spPr>
                      <wps:style>
                        <a:lnRef idx="2">
                          <a:schemeClr val="dk1"/>
                        </a:lnRef>
                        <a:fillRef idx="1">
                          <a:schemeClr val="lt1"/>
                        </a:fillRef>
                        <a:effectRef idx="0">
                          <a:schemeClr val="dk1"/>
                        </a:effectRef>
                        <a:fontRef idx="minor">
                          <a:schemeClr val="dk1"/>
                        </a:fontRef>
                      </wps:style>
                      <wps:txbx>
                        <w:txbxContent>
                          <w:p w14:paraId="76AD50F9" w14:textId="77777777" w:rsidR="00CF3060" w:rsidRDefault="00CF3060" w:rsidP="00CF3060">
                            <w:pPr>
                              <w:jc w:val="center"/>
                              <w:rPr>
                                <w:sz w:val="16"/>
                                <w:szCs w:val="16"/>
                              </w:rPr>
                            </w:pPr>
                            <w:r w:rsidRPr="003136CA">
                              <w:rPr>
                                <w:sz w:val="16"/>
                                <w:szCs w:val="16"/>
                              </w:rPr>
                              <w:t>область исследований промышленной экологии, ориентированную на создание сети знаний о новых произведенных или перспективных вариантах обмена ресурсами в процессе взаимодействия между компаниями с целью развития промышленных экосистем</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ED1C90" id="Прямоугольник 86" o:spid="_x0000_s1029" style="position:absolute;margin-left:303pt;margin-top:.55pt;width:164.25pt;height:77.35pt;z-index:2516075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" filled="f" strokecolor="black [3200]" strokeweight="2pt">
                <v:textbox>
                  <w:txbxContent>
                    <w:p w14:paraId="76AD50F9" w14:textId="77777777" w:rsidR="00CF3060" w:rsidRDefault="00CF3060" w:rsidP="00CF3060">
                      <w:pPr>
                        <w:jc w:val="center"/>
                        <w:rPr>
                          <w:sz w:val="16"/>
                          <w:szCs w:val="16"/>
                        </w:rPr>
                      </w:pPr>
                      <w:r w:rsidRPr="003136CA">
                        <w:rPr>
                          <w:sz w:val="16"/>
                          <w:szCs w:val="16"/>
                        </w:rPr>
                        <w:t>область исследований промышленной экологии, ориентированную на создание сети знаний о новых произведенных или перспективных вариантах обмена ресурсами в процессе взаимодействия между компаниями с целью развития промышленных экосистем</w:t>
                      </w:r>
                    </w:p>
                  </w:txbxContent>
                </v:textbox>
                <w10:wrap anchorx="margin"/>
              </v:rect>
            </w:pict>
          </mc:Fallback>
        </mc:AlternateContent>
      </w:r>
    </w:p>
    <w:p w14:paraId="1D8C5035" w14:textId="77777777" w:rsidR="00CF3060" w:rsidRDefault="00CF3060" w:rsidP="00CF3060"/>
    <w:p w14:paraId="2AEDC6B7" w14:textId="1D40933C" w:rsidR="00CF3060" w:rsidRDefault="00CF3060" w:rsidP="00CF3060">
      <w:r>
        <w:rPr>
          <w:noProof/>
          <w:sz w:val="28"/>
          <w:szCs w:val="28"/>
        </w:rPr>
        <mc:AlternateContent>
          <mc:Choice Requires="wps">
            <w:drawing>
              <wp:anchor distT="0" distB="0" distL="114300" distR="114300" simplePos="0" relativeHeight="251710976" behindDoc="0" locked="0" layoutInCell="1" allowOverlap="1" wp14:anchorId="7008AAA8" wp14:editId="1787E86B">
                <wp:simplePos x="0" y="0"/>
                <wp:positionH relativeFrom="column">
                  <wp:posOffset>1322168</wp:posOffset>
                </wp:positionH>
                <wp:positionV relativeFrom="paragraph">
                  <wp:posOffset>1248263</wp:posOffset>
                </wp:positionV>
                <wp:extent cx="112542" cy="0"/>
                <wp:effectExtent l="38100" t="76200" r="20955" b="95250"/>
                <wp:wrapNone/>
                <wp:docPr id="9" name="Прямая со стрелкой 9"/>
                <wp:cNvGraphicFramePr/>
                <a:graphic xmlns:a="http://schemas.openxmlformats.org/drawingml/2006/main">
                  <a:graphicData uri="http://schemas.microsoft.com/office/word/2010/wordprocessingShape">
                    <wps:wsp>
                      <wps:cNvCnPr/>
                      <wps:spPr>
                        <a:xfrm flipH="1">
                          <a:off x="0" y="0"/>
                          <a:ext cx="11254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669B366" id="_x0000_t32" coordsize="21600,21600" o:spt="32" o:oned="t" path="m,l21600,21600e" filled="f">
                <v:path arrowok="t" fillok="f" o:connecttype="none"/>
                <o:lock v:ext="edit" shapetype="t"/>
              </v:shapetype>
              <v:shape id="Прямая со стрелкой 9" o:spid="_x0000_s1026" type="#_x0000_t32" style="position:absolute;margin-left:104.1pt;margin-top:98.3pt;width:8.85pt;height:0;flip:x;z-index:251710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" strokecolor="black [3040]">
                <v:stroke endarrow="block"/>
              </v:shape>
            </w:pict>
          </mc:Fallback>
        </mc:AlternateContent>
      </w:r>
      <w:r>
        <w:rPr>
          <w:noProof/>
          <w:sz w:val="28"/>
          <w:szCs w:val="28"/>
        </w:rPr>
        <mc:AlternateContent>
          <mc:Choice Requires="wps">
            <w:drawing>
              <wp:anchor distT="0" distB="0" distL="114300" distR="114300" simplePos="0" relativeHeight="251718144" behindDoc="0" locked="0" layoutInCell="1" allowOverlap="1" wp14:anchorId="53EC0E3D" wp14:editId="21EB0AEF">
                <wp:simplePos x="0" y="0"/>
                <wp:positionH relativeFrom="column">
                  <wp:posOffset>1314302</wp:posOffset>
                </wp:positionH>
                <wp:positionV relativeFrom="paragraph">
                  <wp:posOffset>878937</wp:posOffset>
                </wp:positionV>
                <wp:extent cx="137747" cy="158847"/>
                <wp:effectExtent l="38100" t="38100" r="34290" b="31750"/>
                <wp:wrapNone/>
                <wp:docPr id="13" name="Прямая со стрелкой 13"/>
                <wp:cNvGraphicFramePr/>
                <a:graphic xmlns:a="http://schemas.openxmlformats.org/drawingml/2006/main">
                  <a:graphicData uri="http://schemas.microsoft.com/office/word/2010/wordprocessingShape">
                    <wps:wsp>
                      <wps:cNvCnPr/>
                      <wps:spPr>
                        <a:xfrm flipH="1" flipV="1">
                          <a:off x="0" y="0"/>
                          <a:ext cx="137747" cy="1588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9B47F0" id="Прямая со стрелкой 13" o:spid="_x0000_s1026" type="#_x0000_t32" style="position:absolute;margin-left:103.5pt;margin-top:69.2pt;width:10.85pt;height:12.5pt;flip:x y;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" strokecolor="black [3040]">
                <v:stroke endarrow="block"/>
              </v:shape>
            </w:pict>
          </mc:Fallback>
        </mc:AlternateContent>
      </w:r>
      <w:r>
        <w:rPr>
          <w:noProof/>
          <w:sz w:val="28"/>
          <w:szCs w:val="28"/>
        </w:rPr>
        <mc:AlternateContent>
          <mc:Choice Requires="wps">
            <w:drawing>
              <wp:anchor distT="0" distB="0" distL="114300" distR="114300" simplePos="0" relativeHeight="251717120" behindDoc="0" locked="0" layoutInCell="1" allowOverlap="1" wp14:anchorId="1452B712" wp14:editId="071350A8">
                <wp:simplePos x="0" y="0"/>
                <wp:positionH relativeFrom="column">
                  <wp:posOffset>705290</wp:posOffset>
                </wp:positionH>
                <wp:positionV relativeFrom="paragraph">
                  <wp:posOffset>313299</wp:posOffset>
                </wp:positionV>
                <wp:extent cx="8206" cy="101161"/>
                <wp:effectExtent l="76200" t="38100" r="68580" b="13335"/>
                <wp:wrapNone/>
                <wp:docPr id="12" name="Прямая со стрелкой 12"/>
                <wp:cNvGraphicFramePr/>
                <a:graphic xmlns:a="http://schemas.openxmlformats.org/drawingml/2006/main">
                  <a:graphicData uri="http://schemas.microsoft.com/office/word/2010/wordprocessingShape">
                    <wps:wsp>
                      <wps:cNvCnPr/>
                      <wps:spPr>
                        <a:xfrm flipV="1">
                          <a:off x="0" y="0"/>
                          <a:ext cx="8206" cy="1011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F2ABD1" id="Прямая со стрелкой 12" o:spid="_x0000_s1026" type="#_x0000_t32" style="position:absolute;margin-left:55.55pt;margin-top:24.65pt;width:.65pt;height:7.95pt;flip:y;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" strokecolor="black [3040]">
                <v:stroke endarrow="block"/>
              </v:shape>
            </w:pict>
          </mc:Fallback>
        </mc:AlternateContent>
      </w:r>
      <w:r>
        <w:rPr>
          <w:noProof/>
          <w:sz w:val="28"/>
          <w:szCs w:val="28"/>
        </w:rPr>
        <mc:AlternateContent>
          <mc:Choice Requires="wps">
            <w:drawing>
              <wp:anchor distT="0" distB="0" distL="114300" distR="114300" simplePos="0" relativeHeight="251714048" behindDoc="0" locked="0" layoutInCell="1" allowOverlap="1" wp14:anchorId="4657D953" wp14:editId="3339298F">
                <wp:simplePos x="0" y="0"/>
                <wp:positionH relativeFrom="column">
                  <wp:posOffset>706462</wp:posOffset>
                </wp:positionH>
                <wp:positionV relativeFrom="paragraph">
                  <wp:posOffset>1530155</wp:posOffset>
                </wp:positionV>
                <wp:extent cx="0" cy="140677"/>
                <wp:effectExtent l="76200" t="0" r="57150" b="50165"/>
                <wp:wrapNone/>
                <wp:docPr id="10" name="Прямая со стрелкой 10"/>
                <wp:cNvGraphicFramePr/>
                <a:graphic xmlns:a="http://schemas.openxmlformats.org/drawingml/2006/main">
                  <a:graphicData uri="http://schemas.microsoft.com/office/word/2010/wordprocessingShape">
                    <wps:wsp>
                      <wps:cNvCnPr/>
                      <wps:spPr>
                        <a:xfrm>
                          <a:off x="0" y="0"/>
                          <a:ext cx="0" cy="1406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B45EB9" id="Прямая со стрелкой 10" o:spid="_x0000_s1026" type="#_x0000_t32" style="position:absolute;margin-left:55.65pt;margin-top:120.5pt;width:0;height:11.1pt;z-index:251714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" strokecolor="black [3040]">
                <v:stroke endarrow="block"/>
              </v:shape>
            </w:pict>
          </mc:Fallback>
        </mc:AlternateContent>
      </w:r>
      <w:r>
        <w:rPr>
          <w:noProof/>
          <w:sz w:val="28"/>
          <w:szCs w:val="28"/>
        </w:rPr>
        <mc:AlternateContent>
          <mc:Choice Requires="wps">
            <w:drawing>
              <wp:anchor distT="0" distB="0" distL="114300" distR="114300" simplePos="0" relativeHeight="251704832" behindDoc="0" locked="0" layoutInCell="1" allowOverlap="1" wp14:anchorId="3AE37327" wp14:editId="08026892">
                <wp:simplePos x="0" y="0"/>
                <wp:positionH relativeFrom="column">
                  <wp:posOffset>3723982</wp:posOffset>
                </wp:positionH>
                <wp:positionV relativeFrom="paragraph">
                  <wp:posOffset>510247</wp:posOffset>
                </wp:positionV>
                <wp:extent cx="122555" cy="21101"/>
                <wp:effectExtent l="0" t="57150" r="29845" b="74295"/>
                <wp:wrapNone/>
                <wp:docPr id="6" name="Прямая со стрелкой 6"/>
                <wp:cNvGraphicFramePr/>
                <a:graphic xmlns:a="http://schemas.openxmlformats.org/drawingml/2006/main">
                  <a:graphicData uri="http://schemas.microsoft.com/office/word/2010/wordprocessingShape">
                    <wps:wsp>
                      <wps:cNvCnPr/>
                      <wps:spPr>
                        <a:xfrm flipV="1">
                          <a:off x="0" y="0"/>
                          <a:ext cx="122555" cy="211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C9FF1B" id="Прямая со стрелкой 6" o:spid="_x0000_s1026" type="#_x0000_t32" style="position:absolute;margin-left:293.25pt;margin-top:40.2pt;width:9.65pt;height:1.65pt;flip:y;z-index:251704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" strokecolor="black [3040]">
                <v:stroke endarrow="block"/>
              </v:shape>
            </w:pict>
          </mc:Fallback>
        </mc:AlternateContent>
      </w:r>
      <w:r>
        <w:rPr>
          <w:noProof/>
          <w:sz w:val="28"/>
          <w:szCs w:val="28"/>
        </w:rPr>
        <mc:AlternateContent>
          <mc:Choice Requires="wps">
            <w:drawing>
              <wp:anchor distT="0" distB="0" distL="114300" distR="114300" simplePos="0" relativeHeight="251699712" behindDoc="0" locked="0" layoutInCell="1" allowOverlap="1" wp14:anchorId="2AF707F6" wp14:editId="61F944D4">
                <wp:simplePos x="0" y="0"/>
                <wp:positionH relativeFrom="column">
                  <wp:posOffset>1895182</wp:posOffset>
                </wp:positionH>
                <wp:positionV relativeFrom="paragraph">
                  <wp:posOffset>285164</wp:posOffset>
                </wp:positionV>
                <wp:extent cx="0" cy="126609"/>
                <wp:effectExtent l="76200" t="38100" r="57150" b="26035"/>
                <wp:wrapNone/>
                <wp:docPr id="5" name="Прямая со стрелкой 5"/>
                <wp:cNvGraphicFramePr/>
                <a:graphic xmlns:a="http://schemas.openxmlformats.org/drawingml/2006/main">
                  <a:graphicData uri="http://schemas.microsoft.com/office/word/2010/wordprocessingShape">
                    <wps:wsp>
                      <wps:cNvCnPr/>
                      <wps:spPr>
                        <a:xfrm flipV="1">
                          <a:off x="0" y="0"/>
                          <a:ext cx="0" cy="12660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234232E" id="Прямая со стрелкой 5" o:spid="_x0000_s1026" type="#_x0000_t32" style="position:absolute;margin-left:149.25pt;margin-top:22.45pt;width:0;height:9.95pt;flip:y;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" strokecolor="black [3040]">
                <v:stroke endarrow="block"/>
              </v:shape>
            </w:pict>
          </mc:Fallback>
        </mc:AlternateContent>
      </w:r>
      <w:r>
        <w:rPr>
          <w:noProof/>
          <w:sz w:val="28"/>
          <w:szCs w:val="28"/>
        </w:rPr>
        <mc:AlternateContent>
          <mc:Choice Requires="wps">
            <w:drawing>
              <wp:anchor distT="0" distB="0" distL="114300" distR="114300" simplePos="0" relativeHeight="251694592" behindDoc="0" locked="0" layoutInCell="1" allowOverlap="1" wp14:anchorId="32D25867" wp14:editId="4A9623A9">
                <wp:simplePos x="0" y="0"/>
                <wp:positionH relativeFrom="column">
                  <wp:posOffset>3168308</wp:posOffset>
                </wp:positionH>
                <wp:positionV relativeFrom="paragraph">
                  <wp:posOffset>904142</wp:posOffset>
                </wp:positionV>
                <wp:extent cx="0" cy="109513"/>
                <wp:effectExtent l="76200" t="38100" r="57150" b="24130"/>
                <wp:wrapNone/>
                <wp:docPr id="4" name="Прямая со стрелкой 4"/>
                <wp:cNvGraphicFramePr/>
                <a:graphic xmlns:a="http://schemas.openxmlformats.org/drawingml/2006/main">
                  <a:graphicData uri="http://schemas.microsoft.com/office/word/2010/wordprocessingShape">
                    <wps:wsp>
                      <wps:cNvCnPr/>
                      <wps:spPr>
                        <a:xfrm flipV="1">
                          <a:off x="0" y="0"/>
                          <a:ext cx="0" cy="1095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2189E1" id="Прямая со стрелкой 4" o:spid="_x0000_s1026" type="#_x0000_t32" style="position:absolute;margin-left:249.45pt;margin-top:71.2pt;width:0;height:8.6pt;flip:y;z-index:251694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" strokecolor="black [3040]">
                <v:stroke endarrow="block"/>
              </v:shape>
            </w:pict>
          </mc:Fallback>
        </mc:AlternateContent>
      </w:r>
      <w:r>
        <w:rPr>
          <w:noProof/>
          <w:sz w:val="28"/>
          <w:szCs w:val="28"/>
        </w:rPr>
        <mc:AlternateContent>
          <mc:Choice Requires="wps">
            <w:drawing>
              <wp:anchor distT="0" distB="0" distL="114300" distR="114300" simplePos="0" relativeHeight="251689472" behindDoc="0" locked="0" layoutInCell="1" allowOverlap="1" wp14:anchorId="7CE2E5BB" wp14:editId="279420E2">
                <wp:simplePos x="0" y="0"/>
                <wp:positionH relativeFrom="column">
                  <wp:posOffset>1930351</wp:posOffset>
                </wp:positionH>
                <wp:positionV relativeFrom="paragraph">
                  <wp:posOffset>895741</wp:posOffset>
                </wp:positionV>
                <wp:extent cx="0" cy="120943"/>
                <wp:effectExtent l="76200" t="38100" r="57150" b="12700"/>
                <wp:wrapNone/>
                <wp:docPr id="14" name="Прямая со стрелкой 14"/>
                <wp:cNvGraphicFramePr/>
                <a:graphic xmlns:a="http://schemas.openxmlformats.org/drawingml/2006/main">
                  <a:graphicData uri="http://schemas.microsoft.com/office/word/2010/wordprocessingShape">
                    <wps:wsp>
                      <wps:cNvCnPr/>
                      <wps:spPr>
                        <a:xfrm flipV="1">
                          <a:off x="0" y="0"/>
                          <a:ext cx="0" cy="1209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0F89A4" id="Прямая со стрелкой 14" o:spid="_x0000_s1026" type="#_x0000_t32" style="position:absolute;margin-left:152pt;margin-top:70.55pt;width:0;height:9.5pt;flip:y;z-index:251689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" strokecolor="black [3040]">
                <v:stroke endarrow="block"/>
              </v:shape>
            </w:pict>
          </mc:Fallback>
        </mc:AlternateContent>
      </w:r>
      <w:r>
        <w:rPr>
          <w:noProof/>
          <w:sz w:val="28"/>
          <w:szCs w:val="28"/>
        </w:rPr>
        <mc:AlternateContent>
          <mc:Choice Requires="wps">
            <w:drawing>
              <wp:anchor distT="0" distB="0" distL="114300" distR="114300" simplePos="0" relativeHeight="251684352" behindDoc="0" locked="0" layoutInCell="1" allowOverlap="1" wp14:anchorId="78BE51F1" wp14:editId="385A9492">
                <wp:simplePos x="0" y="0"/>
                <wp:positionH relativeFrom="column">
                  <wp:posOffset>3727841</wp:posOffset>
                </wp:positionH>
                <wp:positionV relativeFrom="paragraph">
                  <wp:posOffset>2015490</wp:posOffset>
                </wp:positionV>
                <wp:extent cx="122750" cy="0"/>
                <wp:effectExtent l="0" t="76200" r="10795" b="95250"/>
                <wp:wrapNone/>
                <wp:docPr id="15" name="Прямая со стрелкой 15"/>
                <wp:cNvGraphicFramePr/>
                <a:graphic xmlns:a="http://schemas.openxmlformats.org/drawingml/2006/main">
                  <a:graphicData uri="http://schemas.microsoft.com/office/word/2010/wordprocessingShape">
                    <wps:wsp>
                      <wps:cNvCnPr/>
                      <wps:spPr>
                        <a:xfrm>
                          <a:off x="0" y="0"/>
                          <a:ext cx="1227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1532206" id="Прямая со стрелкой 15" o:spid="_x0000_s1026" type="#_x0000_t32" style="position:absolute;margin-left:293.55pt;margin-top:158.7pt;width:9.65pt;height:0;z-index:251684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" strokecolor="black [3040]">
                <v:stroke endarrow="block"/>
              </v:shape>
            </w:pict>
          </mc:Fallback>
        </mc:AlternateContent>
      </w:r>
      <w:r w:rsidRPr="009031F9">
        <w:rPr>
          <w:noProof/>
          <w:sz w:val="28"/>
          <w:szCs w:val="28"/>
        </w:rPr>
        <mc:AlternateContent>
          <mc:Choice Requires="wps">
            <w:drawing>
              <wp:anchor distT="0" distB="0" distL="114300" distR="114300" simplePos="0" relativeHeight="251661824" behindDoc="0" locked="0" layoutInCell="1" allowOverlap="1" wp14:anchorId="220597B7" wp14:editId="49C495BC">
                <wp:simplePos x="0" y="0"/>
                <wp:positionH relativeFrom="column">
                  <wp:posOffset>2127250</wp:posOffset>
                </wp:positionH>
                <wp:positionV relativeFrom="paragraph">
                  <wp:posOffset>1650610</wp:posOffset>
                </wp:positionV>
                <wp:extent cx="1600200" cy="731373"/>
                <wp:effectExtent l="0" t="0" r="19050" b="12065"/>
                <wp:wrapNone/>
                <wp:docPr id="87" name="Прямоугольник 87"/>
                <wp:cNvGraphicFramePr/>
                <a:graphic xmlns:a="http://schemas.openxmlformats.org/drawingml/2006/main">
                  <a:graphicData uri="http://schemas.microsoft.com/office/word/2010/wordprocessingShape">
                    <wps:wsp>
                      <wps:cNvSpPr/>
                      <wps:spPr>
                        <a:xfrm>
                          <a:off x="0" y="0"/>
                          <a:ext cx="1600200" cy="731373"/>
                        </a:xfrm>
                        <a:prstGeom prst="rect">
                          <a:avLst/>
                        </a:prstGeom>
                        <a:noFill/>
                      </wps:spPr>
                      <wps:style>
                        <a:lnRef idx="2">
                          <a:schemeClr val="dk1"/>
                        </a:lnRef>
                        <a:fillRef idx="1">
                          <a:schemeClr val="lt1"/>
                        </a:fillRef>
                        <a:effectRef idx="0">
                          <a:schemeClr val="dk1"/>
                        </a:effectRef>
                        <a:fontRef idx="minor">
                          <a:schemeClr val="dk1"/>
                        </a:fontRef>
                      </wps:style>
                      <wps:txbx>
                        <w:txbxContent>
                          <w:p w14:paraId="55761E8A" w14:textId="77777777" w:rsidR="00CF3060" w:rsidRDefault="00CF3060" w:rsidP="00CF3060">
                            <w:pPr>
                              <w:jc w:val="center"/>
                              <w:rPr>
                                <w:b/>
                                <w:sz w:val="16"/>
                                <w:szCs w:val="16"/>
                              </w:rPr>
                            </w:pPr>
                            <w:r w:rsidRPr="003136CA">
                              <w:rPr>
                                <w:b/>
                                <w:sz w:val="16"/>
                                <w:szCs w:val="16"/>
                              </w:rPr>
                              <w:t xml:space="preserve">Экономическая модель для </w:t>
                            </w:r>
                            <w:r w:rsidRPr="00C0474F">
                              <w:rPr>
                                <w:b/>
                                <w:sz w:val="16"/>
                                <w:szCs w:val="16"/>
                              </w:rPr>
                              <w:t>обмен</w:t>
                            </w:r>
                            <w:r>
                              <w:rPr>
                                <w:b/>
                                <w:sz w:val="16"/>
                                <w:szCs w:val="16"/>
                              </w:rPr>
                              <w:t>а</w:t>
                            </w:r>
                            <w:r w:rsidRPr="00C0474F">
                              <w:rPr>
                                <w:b/>
                                <w:sz w:val="16"/>
                                <w:szCs w:val="16"/>
                              </w:rPr>
                              <w:t xml:space="preserve"> ресурсами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597B7" id="Прямоугольник 87" o:spid="_x0000_s1030" style="position:absolute;margin-left:167.5pt;margin-top:129.95pt;width:126pt;height:57.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" filled="f" strokecolor="black [3200]" strokeweight="2pt">
                <v:textbox>
                  <w:txbxContent>
                    <w:p w14:paraId="55761E8A" w14:textId="77777777" w:rsidR="00CF3060" w:rsidRDefault="00CF3060" w:rsidP="00CF3060">
                      <w:pPr>
                        <w:jc w:val="center"/>
                        <w:rPr>
                          <w:b/>
                          <w:sz w:val="16"/>
                          <w:szCs w:val="16"/>
                        </w:rPr>
                      </w:pPr>
                      <w:r w:rsidRPr="003136CA">
                        <w:rPr>
                          <w:b/>
                          <w:sz w:val="16"/>
                          <w:szCs w:val="16"/>
                        </w:rPr>
                        <w:t xml:space="preserve">Экономическая модель для </w:t>
                      </w:r>
                      <w:r w:rsidRPr="00C0474F">
                        <w:rPr>
                          <w:b/>
                          <w:sz w:val="16"/>
                          <w:szCs w:val="16"/>
                        </w:rPr>
                        <w:t>обмен</w:t>
                      </w:r>
                      <w:r>
                        <w:rPr>
                          <w:b/>
                          <w:sz w:val="16"/>
                          <w:szCs w:val="16"/>
                        </w:rPr>
                        <w:t>а</w:t>
                      </w:r>
                      <w:r w:rsidRPr="00C0474F">
                        <w:rPr>
                          <w:b/>
                          <w:sz w:val="16"/>
                          <w:szCs w:val="16"/>
                        </w:rPr>
                        <w:t xml:space="preserve"> ресурсами</w:t>
                      </w:r>
                    </w:p>
                  </w:txbxContent>
                </v:textbox>
              </v:rect>
            </w:pict>
          </mc:Fallback>
        </mc:AlternateContent>
      </w:r>
      <w:r w:rsidRPr="009031F9">
        <w:rPr>
          <w:noProof/>
          <w:sz w:val="28"/>
          <w:szCs w:val="28"/>
        </w:rPr>
        <mc:AlternateContent>
          <mc:Choice Requires="wps">
            <w:drawing>
              <wp:anchor distT="0" distB="0" distL="114300" distR="114300" simplePos="0" relativeHeight="251672064" behindDoc="0" locked="0" layoutInCell="1" allowOverlap="1" wp14:anchorId="70D81129" wp14:editId="2C173F24">
                <wp:simplePos x="0" y="0"/>
                <wp:positionH relativeFrom="margin">
                  <wp:align>left</wp:align>
                </wp:positionH>
                <wp:positionV relativeFrom="paragraph">
                  <wp:posOffset>1643820</wp:posOffset>
                </wp:positionV>
                <wp:extent cx="1948987" cy="759018"/>
                <wp:effectExtent l="0" t="0" r="13335" b="22225"/>
                <wp:wrapNone/>
                <wp:docPr id="76" name="Прямоугольник 76"/>
                <wp:cNvGraphicFramePr/>
                <a:graphic xmlns:a="http://schemas.openxmlformats.org/drawingml/2006/main">
                  <a:graphicData uri="http://schemas.microsoft.com/office/word/2010/wordprocessingShape">
                    <wps:wsp>
                      <wps:cNvSpPr/>
                      <wps:spPr>
                        <a:xfrm>
                          <a:off x="0" y="0"/>
                          <a:ext cx="1948987" cy="759018"/>
                        </a:xfrm>
                        <a:prstGeom prst="rect">
                          <a:avLst/>
                        </a:prstGeom>
                        <a:noFill/>
                      </wps:spPr>
                      <wps:style>
                        <a:lnRef idx="2">
                          <a:schemeClr val="dk1"/>
                        </a:lnRef>
                        <a:fillRef idx="1">
                          <a:schemeClr val="lt1"/>
                        </a:fillRef>
                        <a:effectRef idx="0">
                          <a:schemeClr val="dk1"/>
                        </a:effectRef>
                        <a:fontRef idx="minor">
                          <a:schemeClr val="dk1"/>
                        </a:fontRef>
                      </wps:style>
                      <wps:txbx>
                        <w:txbxContent>
                          <w:p w14:paraId="2F7E70E5" w14:textId="77777777" w:rsidR="00CF3060" w:rsidRDefault="00CF3060" w:rsidP="00CF3060">
                            <w:pPr>
                              <w:spacing w:line="192" w:lineRule="auto"/>
                              <w:jc w:val="center"/>
                              <w:rPr>
                                <w:sz w:val="16"/>
                                <w:szCs w:val="16"/>
                              </w:rPr>
                            </w:pPr>
                            <w:r w:rsidRPr="003136CA">
                              <w:rPr>
                                <w:sz w:val="16"/>
                                <w:szCs w:val="16"/>
                              </w:rPr>
                              <w:t>объединение производителей товаров и услуг, желающих улучшить экономическое состояние и экологическую обстановку путем совместного управления природными ресурсами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81129" id="Прямоугольник 76" o:spid="_x0000_s1031" style="position:absolute;margin-left:0;margin-top:129.45pt;width:153.45pt;height:59.75pt;z-index:2516720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" filled="f" strokecolor="black [3200]" strokeweight="2pt">
                <v:textbox>
                  <w:txbxContent>
                    <w:p w14:paraId="2F7E70E5" w14:textId="77777777" w:rsidR="00CF3060" w:rsidRDefault="00CF3060" w:rsidP="00CF3060">
                      <w:pPr>
                        <w:spacing w:line="192" w:lineRule="auto"/>
                        <w:jc w:val="center"/>
                        <w:rPr>
                          <w:sz w:val="16"/>
                          <w:szCs w:val="16"/>
                        </w:rPr>
                      </w:pPr>
                      <w:r w:rsidRPr="003136CA">
                        <w:rPr>
                          <w:sz w:val="16"/>
                          <w:szCs w:val="16"/>
                        </w:rPr>
                        <w:t>объединение производителей товаров и услуг, желающих улучшить экономическое состояние и экологическую обстановку путем совместного управления природными ресурсами</w:t>
                      </w:r>
                    </w:p>
                  </w:txbxContent>
                </v:textbox>
                <w10:wrap anchorx="margin"/>
              </v:rect>
            </w:pict>
          </mc:Fallback>
        </mc:AlternateContent>
      </w:r>
      <w:r w:rsidRPr="009031F9">
        <w:rPr>
          <w:noProof/>
          <w:sz w:val="28"/>
          <w:szCs w:val="28"/>
        </w:rPr>
        <mc:AlternateContent>
          <mc:Choice Requires="wps">
            <w:drawing>
              <wp:anchor distT="0" distB="0" distL="114300" distR="114300" simplePos="0" relativeHeight="251679232" behindDoc="0" locked="0" layoutInCell="1" allowOverlap="1" wp14:anchorId="12DE1BA0" wp14:editId="6DD690E7">
                <wp:simplePos x="0" y="0"/>
                <wp:positionH relativeFrom="page">
                  <wp:posOffset>3796714</wp:posOffset>
                </wp:positionH>
                <wp:positionV relativeFrom="paragraph">
                  <wp:posOffset>1461331</wp:posOffset>
                </wp:positionV>
                <wp:extent cx="0" cy="163277"/>
                <wp:effectExtent l="76200" t="0" r="57150" b="65405"/>
                <wp:wrapNone/>
                <wp:docPr id="47" name="Прямая со стрелкой 47"/>
                <wp:cNvGraphicFramePr/>
                <a:graphic xmlns:a="http://schemas.openxmlformats.org/drawingml/2006/main">
                  <a:graphicData uri="http://schemas.microsoft.com/office/word/2010/wordprocessingShape">
                    <wps:wsp>
                      <wps:cNvCnPr/>
                      <wps:spPr>
                        <a:xfrm>
                          <a:off x="0" y="0"/>
                          <a:ext cx="0" cy="1632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9F3276" id="Прямая со стрелкой 47" o:spid="_x0000_s1026" type="#_x0000_t32" style="position:absolute;margin-left:298.95pt;margin-top:115.05pt;width:0;height:12.8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" strokecolor="black [3040]">
                <v:stroke endarrow="block"/>
                <w10:wrap anchorx="page"/>
              </v:shape>
            </w:pict>
          </mc:Fallback>
        </mc:AlternateContent>
      </w:r>
      <w:r w:rsidRPr="009031F9">
        <w:rPr>
          <w:noProof/>
          <w:sz w:val="28"/>
          <w:szCs w:val="28"/>
        </w:rPr>
        <mc:AlternateContent>
          <mc:Choice Requires="wps">
            <w:drawing>
              <wp:anchor distT="0" distB="0" distL="114300" distR="114300" simplePos="0" relativeHeight="251654656" behindDoc="0" locked="0" layoutInCell="1" allowOverlap="1" wp14:anchorId="5B81EE92" wp14:editId="22AA2C3C">
                <wp:simplePos x="0" y="0"/>
                <wp:positionH relativeFrom="margin">
                  <wp:posOffset>10111</wp:posOffset>
                </wp:positionH>
                <wp:positionV relativeFrom="paragraph">
                  <wp:posOffset>967447</wp:posOffset>
                </wp:positionV>
                <wp:extent cx="1336431" cy="576775"/>
                <wp:effectExtent l="0" t="0" r="16510" b="13970"/>
                <wp:wrapNone/>
                <wp:docPr id="69" name="Прямоугольник 69"/>
                <wp:cNvGraphicFramePr/>
                <a:graphic xmlns:a="http://schemas.openxmlformats.org/drawingml/2006/main">
                  <a:graphicData uri="http://schemas.microsoft.com/office/word/2010/wordprocessingShape">
                    <wps:wsp>
                      <wps:cNvSpPr/>
                      <wps:spPr>
                        <a:xfrm>
                          <a:off x="0" y="0"/>
                          <a:ext cx="1336431" cy="576775"/>
                        </a:xfrm>
                        <a:prstGeom prst="rect">
                          <a:avLst/>
                        </a:prstGeom>
                        <a:noFill/>
                      </wps:spPr>
                      <wps:style>
                        <a:lnRef idx="2">
                          <a:schemeClr val="dk1"/>
                        </a:lnRef>
                        <a:fillRef idx="1">
                          <a:schemeClr val="lt1"/>
                        </a:fillRef>
                        <a:effectRef idx="0">
                          <a:schemeClr val="dk1"/>
                        </a:effectRef>
                        <a:fontRef idx="minor">
                          <a:schemeClr val="dk1"/>
                        </a:fontRef>
                      </wps:style>
                      <wps:txbx>
                        <w:txbxContent>
                          <w:p w14:paraId="20BDD616" w14:textId="77777777" w:rsidR="00CF3060" w:rsidRDefault="00CF3060" w:rsidP="00CF3060">
                            <w:pPr>
                              <w:jc w:val="center"/>
                              <w:rPr>
                                <w:sz w:val="16"/>
                                <w:szCs w:val="16"/>
                              </w:rPr>
                            </w:pPr>
                            <w:r w:rsidRPr="003136CA">
                              <w:rPr>
                                <w:b/>
                                <w:sz w:val="16"/>
                                <w:szCs w:val="16"/>
                              </w:rPr>
                              <w:t>Экономическая модель для эко</w:t>
                            </w:r>
                            <w:r>
                              <w:rPr>
                                <w:b/>
                                <w:sz w:val="16"/>
                                <w:szCs w:val="16"/>
                              </w:rPr>
                              <w:t>-</w:t>
                            </w:r>
                            <w:r w:rsidRPr="003136CA">
                              <w:rPr>
                                <w:b/>
                                <w:sz w:val="16"/>
                                <w:szCs w:val="16"/>
                              </w:rPr>
                              <w:t>индустриальных парков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1EE92" id="Прямоугольник 69" o:spid="_x0000_s1032" style="position:absolute;margin-left:.8pt;margin-top:76.2pt;width:105.25pt;height:45.4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" filled="f" strokecolor="black [3200]" strokeweight="2pt">
                <v:textbox>
                  <w:txbxContent>
                    <w:p w14:paraId="20BDD616" w14:textId="77777777" w:rsidR="00CF3060" w:rsidRDefault="00CF3060" w:rsidP="00CF3060">
                      <w:pPr>
                        <w:jc w:val="center"/>
                        <w:rPr>
                          <w:sz w:val="16"/>
                          <w:szCs w:val="16"/>
                        </w:rPr>
                      </w:pPr>
                      <w:r w:rsidRPr="003136CA">
                        <w:rPr>
                          <w:b/>
                          <w:sz w:val="16"/>
                          <w:szCs w:val="16"/>
                        </w:rPr>
                        <w:t>Экономическая модель для эко</w:t>
                      </w:r>
                      <w:r>
                        <w:rPr>
                          <w:b/>
                          <w:sz w:val="16"/>
                          <w:szCs w:val="16"/>
                        </w:rPr>
                        <w:t>-</w:t>
                      </w:r>
                      <w:r w:rsidRPr="003136CA">
                        <w:rPr>
                          <w:b/>
                          <w:sz w:val="16"/>
                          <w:szCs w:val="16"/>
                        </w:rPr>
                        <w:t>индустриальных парков</w:t>
                      </w:r>
                    </w:p>
                  </w:txbxContent>
                </v:textbox>
                <w10:wrap anchorx="margin"/>
              </v:rect>
            </w:pict>
          </mc:Fallback>
        </mc:AlternateContent>
      </w:r>
      <w:r w:rsidRPr="009031F9">
        <w:rPr>
          <w:noProof/>
        </w:rPr>
        <mc:AlternateContent>
          <mc:Choice Requires="wps">
            <w:drawing>
              <wp:anchor distT="0" distB="0" distL="114300" distR="114300" simplePos="0" relativeHeight="251647488" behindDoc="0" locked="0" layoutInCell="1" allowOverlap="1" wp14:anchorId="756FC16D" wp14:editId="5B5C6550">
                <wp:simplePos x="0" y="0"/>
                <wp:positionH relativeFrom="column">
                  <wp:posOffset>16510</wp:posOffset>
                </wp:positionH>
                <wp:positionV relativeFrom="paragraph">
                  <wp:posOffset>425743</wp:posOffset>
                </wp:positionV>
                <wp:extent cx="1322363" cy="469900"/>
                <wp:effectExtent l="0" t="0" r="11430" b="25400"/>
                <wp:wrapNone/>
                <wp:docPr id="80" name="Прямоугольник 80"/>
                <wp:cNvGraphicFramePr/>
                <a:graphic xmlns:a="http://schemas.openxmlformats.org/drawingml/2006/main">
                  <a:graphicData uri="http://schemas.microsoft.com/office/word/2010/wordprocessingShape">
                    <wps:wsp>
                      <wps:cNvSpPr/>
                      <wps:spPr>
                        <a:xfrm>
                          <a:off x="0" y="0"/>
                          <a:ext cx="1322363" cy="469900"/>
                        </a:xfrm>
                        <a:prstGeom prst="rect">
                          <a:avLst/>
                        </a:prstGeom>
                        <a:noFill/>
                      </wps:spPr>
                      <wps:style>
                        <a:lnRef idx="2">
                          <a:schemeClr val="dk1"/>
                        </a:lnRef>
                        <a:fillRef idx="1">
                          <a:schemeClr val="lt1"/>
                        </a:fillRef>
                        <a:effectRef idx="0">
                          <a:schemeClr val="dk1"/>
                        </a:effectRef>
                        <a:fontRef idx="minor">
                          <a:schemeClr val="dk1"/>
                        </a:fontRef>
                      </wps:style>
                      <wps:txbx>
                        <w:txbxContent>
                          <w:p w14:paraId="2DCADC1D" w14:textId="77777777" w:rsidR="00CF3060" w:rsidRDefault="00CF3060" w:rsidP="00CF3060">
                            <w:pPr>
                              <w:jc w:val="center"/>
                              <w:rPr>
                                <w:b/>
                                <w:sz w:val="16"/>
                                <w:szCs w:val="16"/>
                              </w:rPr>
                            </w:pPr>
                            <w:r>
                              <w:rPr>
                                <w:b/>
                                <w:sz w:val="16"/>
                                <w:szCs w:val="16"/>
                              </w:rPr>
                              <w:t>Э</w:t>
                            </w:r>
                            <w:r w:rsidRPr="00C0474F">
                              <w:rPr>
                                <w:b/>
                                <w:sz w:val="16"/>
                                <w:szCs w:val="16"/>
                              </w:rPr>
                              <w:t>кономическая синергия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6FC16D" id="Прямоугольник 80" o:spid="_x0000_s1033" style="position:absolute;margin-left:1.3pt;margin-top:33.5pt;width:104.1pt;height:37pt;z-index:25164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" filled="f" strokecolor="black [3200]" strokeweight="2pt">
                <v:textbox>
                  <w:txbxContent>
                    <w:p w14:paraId="2DCADC1D" w14:textId="77777777" w:rsidR="00CF3060" w:rsidRDefault="00CF3060" w:rsidP="00CF3060">
                      <w:pPr>
                        <w:jc w:val="center"/>
                        <w:rPr>
                          <w:b/>
                          <w:sz w:val="16"/>
                          <w:szCs w:val="16"/>
                        </w:rPr>
                      </w:pPr>
                      <w:r>
                        <w:rPr>
                          <w:b/>
                          <w:sz w:val="16"/>
                          <w:szCs w:val="16"/>
                        </w:rPr>
                        <w:t>Э</w:t>
                      </w:r>
                      <w:r w:rsidRPr="00C0474F">
                        <w:rPr>
                          <w:b/>
                          <w:sz w:val="16"/>
                          <w:szCs w:val="16"/>
                        </w:rPr>
                        <w:t>кономическая синергия</w:t>
                      </w:r>
                    </w:p>
                  </w:txbxContent>
                </v:textbox>
              </v:rect>
            </w:pict>
          </mc:Fallback>
        </mc:AlternateContent>
      </w:r>
      <w:r w:rsidRPr="009031F9">
        <w:rPr>
          <w:noProof/>
        </w:rPr>
        <mc:AlternateContent>
          <mc:Choice Requires="wps">
            <w:drawing>
              <wp:anchor distT="0" distB="0" distL="114300" distR="114300" simplePos="0" relativeHeight="251630080" behindDoc="0" locked="0" layoutInCell="1" allowOverlap="1" wp14:anchorId="02A78B81" wp14:editId="709F7461">
                <wp:simplePos x="0" y="0"/>
                <wp:positionH relativeFrom="column">
                  <wp:posOffset>1416880</wp:posOffset>
                </wp:positionH>
                <wp:positionV relativeFrom="paragraph">
                  <wp:posOffset>418807</wp:posOffset>
                </wp:positionV>
                <wp:extent cx="1059913" cy="509905"/>
                <wp:effectExtent l="0" t="0" r="26035" b="23495"/>
                <wp:wrapNone/>
                <wp:docPr id="94" name="Прямоугольник 94"/>
                <wp:cNvGraphicFramePr/>
                <a:graphic xmlns:a="http://schemas.openxmlformats.org/drawingml/2006/main">
                  <a:graphicData uri="http://schemas.microsoft.com/office/word/2010/wordprocessingShape">
                    <wps:wsp>
                      <wps:cNvSpPr/>
                      <wps:spPr>
                        <a:xfrm>
                          <a:off x="0" y="0"/>
                          <a:ext cx="1059913" cy="509905"/>
                        </a:xfrm>
                        <a:prstGeom prst="rect">
                          <a:avLst/>
                        </a:prstGeom>
                        <a:grpFill/>
                      </wps:spPr>
                      <wps:style>
                        <a:lnRef idx="2">
                          <a:schemeClr val="dk1"/>
                        </a:lnRef>
                        <a:fillRef idx="1">
                          <a:schemeClr val="lt1"/>
                        </a:fillRef>
                        <a:effectRef idx="0">
                          <a:schemeClr val="dk1"/>
                        </a:effectRef>
                        <a:fontRef idx="minor">
                          <a:schemeClr val="dk1"/>
                        </a:fontRef>
                      </wps:style>
                      <wps:txbx>
                        <w:txbxContent>
                          <w:p w14:paraId="5A6B215F" w14:textId="77777777" w:rsidR="00CF3060" w:rsidRDefault="00CF3060" w:rsidP="00CF3060">
                            <w:pPr>
                              <w:jc w:val="center"/>
                              <w:rPr>
                                <w:b/>
                                <w:sz w:val="16"/>
                                <w:szCs w:val="16"/>
                              </w:rPr>
                            </w:pPr>
                            <w:r>
                              <w:rPr>
                                <w:b/>
                                <w:sz w:val="16"/>
                                <w:szCs w:val="16"/>
                              </w:rPr>
                              <w:t>П</w:t>
                            </w:r>
                            <w:r w:rsidRPr="00C0474F">
                              <w:rPr>
                                <w:b/>
                                <w:sz w:val="16"/>
                                <w:szCs w:val="16"/>
                              </w:rPr>
                              <w:t>ромышленная экосистема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78B81" id="Прямоугольник 94" o:spid="_x0000_s1034" style="position:absolute;margin-left:111.55pt;margin-top:33pt;width:83.45pt;height:40.1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" filled="f" strokecolor="black [3200]" strokeweight="2pt">
                <v:textbox>
                  <w:txbxContent>
                    <w:p w14:paraId="5A6B215F" w14:textId="77777777" w:rsidR="00CF3060" w:rsidRDefault="00CF3060" w:rsidP="00CF3060">
                      <w:pPr>
                        <w:jc w:val="center"/>
                        <w:rPr>
                          <w:b/>
                          <w:sz w:val="16"/>
                          <w:szCs w:val="16"/>
                        </w:rPr>
                      </w:pPr>
                      <w:r>
                        <w:rPr>
                          <w:b/>
                          <w:sz w:val="16"/>
                          <w:szCs w:val="16"/>
                        </w:rPr>
                        <w:t>П</w:t>
                      </w:r>
                      <w:r w:rsidRPr="00C0474F">
                        <w:rPr>
                          <w:b/>
                          <w:sz w:val="16"/>
                          <w:szCs w:val="16"/>
                        </w:rPr>
                        <w:t>ромышленная экосистема</w:t>
                      </w:r>
                    </w:p>
                  </w:txbxContent>
                </v:textbox>
              </v:rect>
            </w:pict>
          </mc:Fallback>
        </mc:AlternateContent>
      </w:r>
      <w:r w:rsidRPr="009031F9">
        <w:rPr>
          <w:noProof/>
        </w:rPr>
        <mc:AlternateContent>
          <mc:Choice Requires="wps">
            <w:drawing>
              <wp:anchor distT="0" distB="0" distL="114300" distR="114300" simplePos="0" relativeHeight="251614720" behindDoc="0" locked="0" layoutInCell="1" allowOverlap="1" wp14:anchorId="3040A700" wp14:editId="3B537BD9">
                <wp:simplePos x="0" y="0"/>
                <wp:positionH relativeFrom="column">
                  <wp:posOffset>2545031</wp:posOffset>
                </wp:positionH>
                <wp:positionV relativeFrom="paragraph">
                  <wp:posOffset>436538</wp:posOffset>
                </wp:positionV>
                <wp:extent cx="1185545" cy="493395"/>
                <wp:effectExtent l="0" t="0" r="14605" b="20955"/>
                <wp:wrapNone/>
                <wp:docPr id="84" name="Прямоугольник 84"/>
                <wp:cNvGraphicFramePr/>
                <a:graphic xmlns:a="http://schemas.openxmlformats.org/drawingml/2006/main">
                  <a:graphicData uri="http://schemas.microsoft.com/office/word/2010/wordprocessingShape">
                    <wps:wsp>
                      <wps:cNvSpPr/>
                      <wps:spPr>
                        <a:xfrm>
                          <a:off x="0" y="0"/>
                          <a:ext cx="1185545" cy="493395"/>
                        </a:xfrm>
                        <a:prstGeom prst="rect">
                          <a:avLst/>
                        </a:prstGeom>
                        <a:noFill/>
                      </wps:spPr>
                      <wps:style>
                        <a:lnRef idx="2">
                          <a:schemeClr val="dk1"/>
                        </a:lnRef>
                        <a:fillRef idx="1">
                          <a:schemeClr val="lt1"/>
                        </a:fillRef>
                        <a:effectRef idx="0">
                          <a:schemeClr val="dk1"/>
                        </a:effectRef>
                        <a:fontRef idx="minor">
                          <a:schemeClr val="dk1"/>
                        </a:fontRef>
                      </wps:style>
                      <wps:txbx>
                        <w:txbxContent>
                          <w:p w14:paraId="5AEC155F" w14:textId="77777777" w:rsidR="00CF3060" w:rsidRPr="00244B7C" w:rsidRDefault="00CF3060" w:rsidP="00CF3060">
                            <w:pPr>
                              <w:jc w:val="center"/>
                              <w:rPr>
                                <w:b/>
                                <w:sz w:val="16"/>
                                <w:szCs w:val="16"/>
                              </w:rPr>
                            </w:pPr>
                            <w:r w:rsidRPr="00244B7C">
                              <w:rPr>
                                <w:b/>
                                <w:sz w:val="16"/>
                                <w:szCs w:val="16"/>
                              </w:rPr>
                              <w:t>Область промышленной</w:t>
                            </w:r>
                          </w:p>
                          <w:p w14:paraId="2DFCD1E0" w14:textId="77777777" w:rsidR="00CF3060" w:rsidRPr="00244B7C" w:rsidRDefault="00CF3060" w:rsidP="00CF3060">
                            <w:pPr>
                              <w:jc w:val="center"/>
                              <w:rPr>
                                <w:b/>
                                <w:sz w:val="16"/>
                                <w:szCs w:val="16"/>
                              </w:rPr>
                            </w:pPr>
                            <w:r w:rsidRPr="00244B7C">
                              <w:rPr>
                                <w:b/>
                                <w:sz w:val="16"/>
                                <w:szCs w:val="16"/>
                              </w:rPr>
                              <w:t>экологии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40A700" id="Прямоугольник 84" o:spid="_x0000_s1035" style="position:absolute;margin-left:200.4pt;margin-top:34.35pt;width:93.35pt;height:38.85pt;z-index:25161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" filled="f" strokecolor="black [3200]" strokeweight="2pt">
                <v:textbox>
                  <w:txbxContent>
                    <w:p w14:paraId="5AEC155F" w14:textId="77777777" w:rsidR="00CF3060" w:rsidRPr="00244B7C" w:rsidRDefault="00CF3060" w:rsidP="00CF3060">
                      <w:pPr>
                        <w:jc w:val="center"/>
                        <w:rPr>
                          <w:b/>
                          <w:sz w:val="16"/>
                          <w:szCs w:val="16"/>
                        </w:rPr>
                      </w:pPr>
                      <w:r w:rsidRPr="00244B7C">
                        <w:rPr>
                          <w:b/>
                          <w:sz w:val="16"/>
                          <w:szCs w:val="16"/>
                        </w:rPr>
                        <w:t>Область промышленной</w:t>
                      </w:r>
                    </w:p>
                    <w:p w14:paraId="2DFCD1E0" w14:textId="77777777" w:rsidR="00CF3060" w:rsidRPr="00244B7C" w:rsidRDefault="00CF3060" w:rsidP="00CF3060">
                      <w:pPr>
                        <w:jc w:val="center"/>
                        <w:rPr>
                          <w:b/>
                          <w:sz w:val="16"/>
                          <w:szCs w:val="16"/>
                        </w:rPr>
                      </w:pPr>
                      <w:r w:rsidRPr="00244B7C">
                        <w:rPr>
                          <w:b/>
                          <w:sz w:val="16"/>
                          <w:szCs w:val="16"/>
                        </w:rPr>
                        <w:t>экологии</w:t>
                      </w:r>
                    </w:p>
                  </w:txbxContent>
                </v:textbox>
              </v:rect>
            </w:pict>
          </mc:Fallback>
        </mc:AlternateContent>
      </w:r>
    </w:p>
    <w:p w14:paraId="08E717FE" w14:textId="77777777" w:rsidR="00B461BD" w:rsidRDefault="00B461BD" w:rsidP="00AF63CD">
      <w:pPr>
        <w:ind w:firstLine="567"/>
        <w:jc w:val="both"/>
        <w:rPr>
          <w:sz w:val="28"/>
          <w:szCs w:val="28"/>
        </w:rPr>
      </w:pPr>
    </w:p>
    <w:p w14:paraId="24902FD6" w14:textId="5DCA998F" w:rsidR="00B461BD" w:rsidRDefault="00B461BD" w:rsidP="00B461BD">
      <w:pPr>
        <w:rPr>
          <w:noProof/>
        </w:rPr>
      </w:pPr>
    </w:p>
    <w:p w14:paraId="4071DA17" w14:textId="6AC887B5" w:rsidR="00CF3060" w:rsidRDefault="00CF3060" w:rsidP="00B461BD">
      <w:pPr>
        <w:rPr>
          <w:noProof/>
        </w:rPr>
      </w:pPr>
    </w:p>
    <w:p w14:paraId="2A0B256A" w14:textId="2D9255BC" w:rsidR="00CF3060" w:rsidRDefault="00CF3060" w:rsidP="00B461BD">
      <w:pPr>
        <w:rPr>
          <w:noProof/>
        </w:rPr>
      </w:pPr>
      <w:r w:rsidRPr="009031F9">
        <w:rPr>
          <w:noProof/>
        </w:rPr>
        <mc:AlternateContent>
          <mc:Choice Requires="wps">
            <w:drawing>
              <wp:anchor distT="0" distB="0" distL="114300" distR="114300" simplePos="0" relativeHeight="251622912" behindDoc="0" locked="0" layoutInCell="1" allowOverlap="1" wp14:anchorId="0CC30D4D" wp14:editId="4797C885">
                <wp:simplePos x="0" y="0"/>
                <wp:positionH relativeFrom="margin">
                  <wp:posOffset>3858895</wp:posOffset>
                </wp:positionH>
                <wp:positionV relativeFrom="paragraph">
                  <wp:posOffset>27305</wp:posOffset>
                </wp:positionV>
                <wp:extent cx="2070100" cy="851096"/>
                <wp:effectExtent l="0" t="0" r="25400" b="25400"/>
                <wp:wrapNone/>
                <wp:docPr id="85" name="Прямоугольник 85"/>
                <wp:cNvGraphicFramePr/>
                <a:graphic xmlns:a="http://schemas.openxmlformats.org/drawingml/2006/main">
                  <a:graphicData uri="http://schemas.microsoft.com/office/word/2010/wordprocessingShape">
                    <wps:wsp>
                      <wps:cNvSpPr/>
                      <wps:spPr>
                        <a:xfrm>
                          <a:off x="0" y="0"/>
                          <a:ext cx="2070100" cy="851096"/>
                        </a:xfrm>
                        <a:prstGeom prst="rect">
                          <a:avLst/>
                        </a:prstGeom>
                        <a:noFill/>
                      </wps:spPr>
                      <wps:style>
                        <a:lnRef idx="2">
                          <a:schemeClr val="dk1"/>
                        </a:lnRef>
                        <a:fillRef idx="1">
                          <a:schemeClr val="lt1"/>
                        </a:fillRef>
                        <a:effectRef idx="0">
                          <a:schemeClr val="dk1"/>
                        </a:effectRef>
                        <a:fontRef idx="minor">
                          <a:schemeClr val="dk1"/>
                        </a:fontRef>
                      </wps:style>
                      <wps:txbx>
                        <w:txbxContent>
                          <w:p w14:paraId="570C5B96" w14:textId="77777777" w:rsidR="00CF3060" w:rsidRDefault="00CF3060" w:rsidP="00CF3060">
                            <w:pPr>
                              <w:jc w:val="center"/>
                              <w:rPr>
                                <w:sz w:val="16"/>
                                <w:szCs w:val="16"/>
                              </w:rPr>
                            </w:pPr>
                            <w:r w:rsidRPr="003136CA">
                              <w:rPr>
                                <w:sz w:val="16"/>
                                <w:szCs w:val="16"/>
                              </w:rPr>
                              <w:t>подотрасль промышленной экологии, которая вовлекает отдельные отрасли в коллективный подход к конкурентным преимуществам, предполагающий физический обмен материалами, энергией и услугами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30D4D" id="Прямоугольник 85" o:spid="_x0000_s1036" style="position:absolute;margin-left:303.85pt;margin-top:2.15pt;width:163pt;height:67pt;z-index:25162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" filled="f" strokecolor="black [3200]" strokeweight="2pt">
                <v:textbox>
                  <w:txbxContent>
                    <w:p w14:paraId="570C5B96" w14:textId="77777777" w:rsidR="00CF3060" w:rsidRDefault="00CF3060" w:rsidP="00CF3060">
                      <w:pPr>
                        <w:jc w:val="center"/>
                        <w:rPr>
                          <w:sz w:val="16"/>
                          <w:szCs w:val="16"/>
                        </w:rPr>
                      </w:pPr>
                      <w:r w:rsidRPr="003136CA">
                        <w:rPr>
                          <w:sz w:val="16"/>
                          <w:szCs w:val="16"/>
                        </w:rPr>
                        <w:t>подотрасль промышленной экологии, которая вовлекает отдельные отрасли в коллективный подход к конкурентным преимуществам, предполагающий физический обмен материалами, энергией и услугами</w:t>
                      </w:r>
                    </w:p>
                  </w:txbxContent>
                </v:textbox>
                <w10:wrap anchorx="margin"/>
              </v:rect>
            </w:pict>
          </mc:Fallback>
        </mc:AlternateContent>
      </w:r>
    </w:p>
    <w:p w14:paraId="0CC36C34" w14:textId="6C2FCB8F" w:rsidR="00CF3060" w:rsidRDefault="00CF3060" w:rsidP="00B461BD">
      <w:pPr>
        <w:rPr>
          <w:noProof/>
        </w:rPr>
      </w:pPr>
      <w:r w:rsidRPr="009031F9">
        <w:rPr>
          <w:noProof/>
          <w:sz w:val="28"/>
          <w:szCs w:val="28"/>
        </w:rPr>
        <mc:AlternateContent>
          <mc:Choice Requires="wps">
            <w:drawing>
              <wp:anchor distT="0" distB="0" distL="114300" distR="114300" simplePos="0" relativeHeight="251600384" behindDoc="0" locked="0" layoutInCell="1" allowOverlap="1" wp14:anchorId="510F4552" wp14:editId="42C3DD8A">
                <wp:simplePos x="0" y="0"/>
                <wp:positionH relativeFrom="page">
                  <wp:posOffset>2362200</wp:posOffset>
                </wp:positionH>
                <wp:positionV relativeFrom="paragraph">
                  <wp:posOffset>111760</wp:posOffset>
                </wp:positionV>
                <wp:extent cx="2254250" cy="436245"/>
                <wp:effectExtent l="0" t="0" r="12700" b="20955"/>
                <wp:wrapNone/>
                <wp:docPr id="67" name="Скругленный прямоугольник 85"/>
                <wp:cNvGraphicFramePr/>
                <a:graphic xmlns:a="http://schemas.openxmlformats.org/drawingml/2006/main">
                  <a:graphicData uri="http://schemas.microsoft.com/office/word/2010/wordprocessingShape">
                    <wps:wsp>
                      <wps:cNvSpPr/>
                      <wps:spPr>
                        <a:xfrm>
                          <a:off x="0" y="0"/>
                          <a:ext cx="2254250" cy="436245"/>
                        </a:xfrm>
                        <a:prstGeom prst="roundRect">
                          <a:avLst/>
                        </a:prstGeom>
                        <a:noFill/>
                      </wps:spPr>
                      <wps:style>
                        <a:lnRef idx="2">
                          <a:schemeClr val="dk1"/>
                        </a:lnRef>
                        <a:fillRef idx="1">
                          <a:schemeClr val="lt1"/>
                        </a:fillRef>
                        <a:effectRef idx="0">
                          <a:schemeClr val="dk1"/>
                        </a:effectRef>
                        <a:fontRef idx="minor">
                          <a:schemeClr val="dk1"/>
                        </a:fontRef>
                      </wps:style>
                      <wps:txbx>
                        <w:txbxContent>
                          <w:p w14:paraId="325BC4F4" w14:textId="77777777" w:rsidR="00CF3060" w:rsidRDefault="00CF3060" w:rsidP="00CF3060">
                            <w:pPr>
                              <w:jc w:val="center"/>
                              <w:rPr>
                                <w:b/>
                                <w:sz w:val="16"/>
                                <w:szCs w:val="16"/>
                              </w:rPr>
                            </w:pPr>
                            <w:r>
                              <w:rPr>
                                <w:b/>
                                <w:sz w:val="16"/>
                                <w:szCs w:val="16"/>
                              </w:rPr>
                              <w:t>П</w:t>
                            </w:r>
                            <w:r w:rsidRPr="003136CA">
                              <w:rPr>
                                <w:b/>
                                <w:sz w:val="16"/>
                                <w:szCs w:val="16"/>
                              </w:rPr>
                              <w:t>ромышленный симбиоз</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10F4552" id="Скругленный прямоугольник 85" o:spid="_x0000_s1037" style="position:absolute;margin-left:186pt;margin-top:8.8pt;width:177.5pt;height:34.35pt;z-index:2516003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" filled="f" strokecolor="black [3200]" strokeweight="2pt">
                <v:textbox>
                  <w:txbxContent>
                    <w:p w14:paraId="325BC4F4" w14:textId="77777777" w:rsidR="00CF3060" w:rsidRDefault="00CF3060" w:rsidP="00CF3060">
                      <w:pPr>
                        <w:jc w:val="center"/>
                        <w:rPr>
                          <w:b/>
                          <w:sz w:val="16"/>
                          <w:szCs w:val="16"/>
                        </w:rPr>
                      </w:pPr>
                      <w:r>
                        <w:rPr>
                          <w:b/>
                          <w:sz w:val="16"/>
                          <w:szCs w:val="16"/>
                        </w:rPr>
                        <w:t>П</w:t>
                      </w:r>
                      <w:r w:rsidRPr="003136CA">
                        <w:rPr>
                          <w:b/>
                          <w:sz w:val="16"/>
                          <w:szCs w:val="16"/>
                        </w:rPr>
                        <w:t>ромышленный симбиоз</w:t>
                      </w:r>
                    </w:p>
                  </w:txbxContent>
                </v:textbox>
                <w10:wrap anchorx="page"/>
              </v:roundrect>
            </w:pict>
          </mc:Fallback>
        </mc:AlternateContent>
      </w:r>
    </w:p>
    <w:p w14:paraId="5BA9029D" w14:textId="515D1C52" w:rsidR="00CF3060" w:rsidRDefault="00CF3060" w:rsidP="00B461BD">
      <w:pPr>
        <w:rPr>
          <w:noProof/>
        </w:rPr>
      </w:pPr>
      <w:r>
        <w:rPr>
          <w:noProof/>
          <w:sz w:val="28"/>
          <w:szCs w:val="28"/>
        </w:rPr>
        <mc:AlternateContent>
          <mc:Choice Requires="wps">
            <w:drawing>
              <wp:anchor distT="0" distB="0" distL="114300" distR="114300" simplePos="0" relativeHeight="251709952" behindDoc="0" locked="0" layoutInCell="1" allowOverlap="1" wp14:anchorId="32FC15B6" wp14:editId="44FEAA57">
                <wp:simplePos x="0" y="0"/>
                <wp:positionH relativeFrom="column">
                  <wp:posOffset>3754120</wp:posOffset>
                </wp:positionH>
                <wp:positionV relativeFrom="paragraph">
                  <wp:posOffset>109220</wp:posOffset>
                </wp:positionV>
                <wp:extent cx="137258" cy="0"/>
                <wp:effectExtent l="0" t="76200" r="15240" b="95250"/>
                <wp:wrapNone/>
                <wp:docPr id="7" name="Прямая со стрелкой 7"/>
                <wp:cNvGraphicFramePr/>
                <a:graphic xmlns:a="http://schemas.openxmlformats.org/drawingml/2006/main">
                  <a:graphicData uri="http://schemas.microsoft.com/office/word/2010/wordprocessingShape">
                    <wps:wsp>
                      <wps:cNvCnPr/>
                      <wps:spPr>
                        <a:xfrm>
                          <a:off x="0" y="0"/>
                          <a:ext cx="13725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522EDA" id="Прямая со стрелкой 7" o:spid="_x0000_s1026" type="#_x0000_t32" style="position:absolute;margin-left:295.6pt;margin-top:8.6pt;width:10.8pt;height:0;z-index:25170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" strokecolor="black [3040]">
                <v:stroke endarrow="block"/>
              </v:shape>
            </w:pict>
          </mc:Fallback>
        </mc:AlternateContent>
      </w:r>
    </w:p>
    <w:p w14:paraId="1B8101A7" w14:textId="3F291259" w:rsidR="00CF3060" w:rsidRDefault="00CF3060" w:rsidP="00B461BD">
      <w:pPr>
        <w:rPr>
          <w:noProof/>
        </w:rPr>
      </w:pPr>
    </w:p>
    <w:p w14:paraId="25B1C064" w14:textId="2F2E90EC" w:rsidR="00CF3060" w:rsidRDefault="00CF3060" w:rsidP="00B461BD">
      <w:pPr>
        <w:rPr>
          <w:noProof/>
        </w:rPr>
      </w:pPr>
    </w:p>
    <w:p w14:paraId="287A8A59" w14:textId="1C4063A2" w:rsidR="00CF3060" w:rsidRDefault="00CF3060" w:rsidP="00B461BD">
      <w:pPr>
        <w:rPr>
          <w:noProof/>
        </w:rPr>
      </w:pPr>
      <w:r w:rsidRPr="009031F9">
        <w:rPr>
          <w:noProof/>
          <w:sz w:val="28"/>
          <w:szCs w:val="28"/>
        </w:rPr>
        <mc:AlternateContent>
          <mc:Choice Requires="wps">
            <w:drawing>
              <wp:anchor distT="0" distB="0" distL="114300" distR="114300" simplePos="0" relativeHeight="251664896" behindDoc="0" locked="0" layoutInCell="1" allowOverlap="1" wp14:anchorId="06026EFF" wp14:editId="0B363C20">
                <wp:simplePos x="0" y="0"/>
                <wp:positionH relativeFrom="margin">
                  <wp:posOffset>3827145</wp:posOffset>
                </wp:positionH>
                <wp:positionV relativeFrom="paragraph">
                  <wp:posOffset>65405</wp:posOffset>
                </wp:positionV>
                <wp:extent cx="2084705" cy="695863"/>
                <wp:effectExtent l="0" t="0" r="10795" b="28575"/>
                <wp:wrapNone/>
                <wp:docPr id="88" name="Прямоугольник 88"/>
                <wp:cNvGraphicFramePr/>
                <a:graphic xmlns:a="http://schemas.openxmlformats.org/drawingml/2006/main">
                  <a:graphicData uri="http://schemas.microsoft.com/office/word/2010/wordprocessingShape">
                    <wps:wsp>
                      <wps:cNvSpPr/>
                      <wps:spPr>
                        <a:xfrm>
                          <a:off x="0" y="0"/>
                          <a:ext cx="2084705" cy="695863"/>
                        </a:xfrm>
                        <a:prstGeom prst="rect">
                          <a:avLst/>
                        </a:prstGeom>
                        <a:noFill/>
                      </wps:spPr>
                      <wps:style>
                        <a:lnRef idx="2">
                          <a:schemeClr val="dk1"/>
                        </a:lnRef>
                        <a:fillRef idx="1">
                          <a:schemeClr val="lt1"/>
                        </a:fillRef>
                        <a:effectRef idx="0">
                          <a:schemeClr val="dk1"/>
                        </a:effectRef>
                        <a:fontRef idx="minor">
                          <a:schemeClr val="dk1"/>
                        </a:fontRef>
                      </wps:style>
                      <wps:txbx>
                        <w:txbxContent>
                          <w:p w14:paraId="059F9079" w14:textId="77777777" w:rsidR="00CF3060" w:rsidRPr="00244B7C" w:rsidRDefault="00CF3060" w:rsidP="00CF3060">
                            <w:pPr>
                              <w:jc w:val="center"/>
                              <w:rPr>
                                <w:sz w:val="16"/>
                                <w:szCs w:val="16"/>
                              </w:rPr>
                            </w:pPr>
                            <w:r>
                              <w:rPr>
                                <w:sz w:val="16"/>
                                <w:szCs w:val="16"/>
                              </w:rPr>
                              <w:t>С</w:t>
                            </w:r>
                            <w:r w:rsidRPr="00244B7C">
                              <w:rPr>
                                <w:sz w:val="16"/>
                                <w:szCs w:val="16"/>
                              </w:rPr>
                              <w:t xml:space="preserve">овокупность межфирменных отношений, в которых отходы одних предприятий становятся ресурсами </w:t>
                            </w:r>
                            <w:r>
                              <w:rPr>
                                <w:sz w:val="16"/>
                                <w:szCs w:val="16"/>
                              </w:rPr>
                              <w:t>для другого предприятия</w:t>
                            </w:r>
                            <w:r w:rsidRPr="00244B7C">
                              <w:rPr>
                                <w:sz w:val="16"/>
                                <w:szCs w:val="16"/>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026EFF" id="Прямоугольник 88" o:spid="_x0000_s1038" style="position:absolute;margin-left:301.35pt;margin-top:5.15pt;width:164.15pt;height:54.8pt;z-index:2516648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" filled="f" strokecolor="black [3200]" strokeweight="2pt">
                <v:textbox>
                  <w:txbxContent>
                    <w:p w14:paraId="059F9079" w14:textId="77777777" w:rsidR="00CF3060" w:rsidRPr="00244B7C" w:rsidRDefault="00CF3060" w:rsidP="00CF3060">
                      <w:pPr>
                        <w:jc w:val="center"/>
                        <w:rPr>
                          <w:sz w:val="16"/>
                          <w:szCs w:val="16"/>
                        </w:rPr>
                      </w:pPr>
                      <w:r>
                        <w:rPr>
                          <w:sz w:val="16"/>
                          <w:szCs w:val="16"/>
                        </w:rPr>
                        <w:t>С</w:t>
                      </w:r>
                      <w:r w:rsidRPr="00244B7C">
                        <w:rPr>
                          <w:sz w:val="16"/>
                          <w:szCs w:val="16"/>
                        </w:rPr>
                        <w:t xml:space="preserve">овокупность межфирменных отношений, в которых отходы одних предприятий становятся ресурсами </w:t>
                      </w:r>
                      <w:r>
                        <w:rPr>
                          <w:sz w:val="16"/>
                          <w:szCs w:val="16"/>
                        </w:rPr>
                        <w:t>для другого предприятия</w:t>
                      </w:r>
                      <w:r w:rsidRPr="00244B7C">
                        <w:rPr>
                          <w:sz w:val="16"/>
                          <w:szCs w:val="16"/>
                        </w:rPr>
                        <w:t xml:space="preserve"> </w:t>
                      </w:r>
                    </w:p>
                  </w:txbxContent>
                </v:textbox>
                <w10:wrap anchorx="margin"/>
              </v:rect>
            </w:pict>
          </mc:Fallback>
        </mc:AlternateContent>
      </w:r>
    </w:p>
    <w:p w14:paraId="09FAD440" w14:textId="77777777" w:rsidR="00CF3060" w:rsidRDefault="00CF3060" w:rsidP="00B461BD">
      <w:pPr>
        <w:rPr>
          <w:noProof/>
        </w:rPr>
      </w:pPr>
    </w:p>
    <w:p w14:paraId="7CD80D75" w14:textId="30B4FA38" w:rsidR="00CF3060" w:rsidRDefault="00CF3060" w:rsidP="00B461BD">
      <w:pPr>
        <w:rPr>
          <w:noProof/>
        </w:rPr>
      </w:pPr>
    </w:p>
    <w:p w14:paraId="29F00E89" w14:textId="796A6F97" w:rsidR="00CF3060" w:rsidRDefault="00CF3060" w:rsidP="00B461BD">
      <w:pPr>
        <w:rPr>
          <w:noProof/>
        </w:rPr>
      </w:pPr>
    </w:p>
    <w:p w14:paraId="0347DB30" w14:textId="76B06021" w:rsidR="00CF3060" w:rsidRDefault="00CF3060" w:rsidP="00B461BD">
      <w:pPr>
        <w:rPr>
          <w:noProof/>
        </w:rPr>
      </w:pPr>
    </w:p>
    <w:p w14:paraId="6764CBD2" w14:textId="20EC358C" w:rsidR="00CF3060" w:rsidRDefault="00CF3060" w:rsidP="00B461BD">
      <w:pPr>
        <w:rPr>
          <w:noProof/>
        </w:rPr>
      </w:pPr>
    </w:p>
    <w:p w14:paraId="4A87DFEF" w14:textId="77777777" w:rsidR="00B461BD" w:rsidRDefault="00B461BD" w:rsidP="00B461BD">
      <w:pPr>
        <w:jc w:val="center"/>
        <w:rPr>
          <w:sz w:val="20"/>
          <w:szCs w:val="20"/>
        </w:rPr>
      </w:pPr>
      <w:r w:rsidRPr="009D75FA">
        <w:rPr>
          <w:b/>
          <w:sz w:val="20"/>
          <w:szCs w:val="20"/>
        </w:rPr>
        <w:t>Рис. 1.</w:t>
      </w:r>
      <w:r w:rsidRPr="00B461BD">
        <w:rPr>
          <w:sz w:val="20"/>
          <w:szCs w:val="20"/>
        </w:rPr>
        <w:t xml:space="preserve"> Подходы к определению понятия промышленн</w:t>
      </w:r>
      <w:r w:rsidR="00156A7E">
        <w:rPr>
          <w:sz w:val="20"/>
          <w:szCs w:val="20"/>
        </w:rPr>
        <w:t>ого</w:t>
      </w:r>
      <w:r w:rsidRPr="00B461BD">
        <w:rPr>
          <w:sz w:val="20"/>
          <w:szCs w:val="20"/>
        </w:rPr>
        <w:t xml:space="preserve"> симбиоз</w:t>
      </w:r>
      <w:r w:rsidR="00156A7E">
        <w:rPr>
          <w:sz w:val="20"/>
          <w:szCs w:val="20"/>
        </w:rPr>
        <w:t>а</w:t>
      </w:r>
      <w:r w:rsidRPr="00B461BD">
        <w:rPr>
          <w:sz w:val="20"/>
          <w:szCs w:val="20"/>
        </w:rPr>
        <w:t xml:space="preserve"> [9</w:t>
      </w:r>
      <w:r>
        <w:rPr>
          <w:sz w:val="20"/>
          <w:szCs w:val="20"/>
        </w:rPr>
        <w:t>–</w:t>
      </w:r>
      <w:r w:rsidRPr="00B461BD">
        <w:rPr>
          <w:sz w:val="20"/>
          <w:szCs w:val="20"/>
        </w:rPr>
        <w:t>24]</w:t>
      </w:r>
    </w:p>
    <w:p w14:paraId="59A6C0B2" w14:textId="77777777" w:rsidR="009D75FA" w:rsidRPr="009D75FA" w:rsidRDefault="009D75FA" w:rsidP="009D75FA">
      <w:pPr>
        <w:spacing w:before="80"/>
        <w:jc w:val="center"/>
        <w:rPr>
          <w:sz w:val="20"/>
          <w:szCs w:val="20"/>
          <w:lang w:val="en-US"/>
        </w:rPr>
      </w:pPr>
      <w:r w:rsidRPr="009D75FA">
        <w:rPr>
          <w:b/>
          <w:sz w:val="18"/>
          <w:szCs w:val="18"/>
          <w:lang w:val="en-US"/>
        </w:rPr>
        <w:t>Fig.1.</w:t>
      </w:r>
      <w:r w:rsidRPr="000164A9">
        <w:rPr>
          <w:sz w:val="18"/>
          <w:szCs w:val="18"/>
          <w:lang w:val="en-US"/>
        </w:rPr>
        <w:t xml:space="preserve"> Approaches to the definition of the concept of industrial symbiosis [9-24]</w:t>
      </w:r>
    </w:p>
    <w:p w14:paraId="6D3B4394" w14:textId="77777777" w:rsidR="00B461BD" w:rsidRDefault="00170AC7" w:rsidP="00B461BD">
      <w:pPr>
        <w:jc w:val="center"/>
        <w:rPr>
          <w:sz w:val="20"/>
          <w:szCs w:val="20"/>
        </w:rPr>
      </w:pPr>
      <w:r w:rsidRPr="00170AC7">
        <w:rPr>
          <w:sz w:val="20"/>
          <w:szCs w:val="20"/>
          <w:highlight w:val="green"/>
        </w:rPr>
        <w:t>Рисунок нужно перепечатать или прислать не картинкой, чтоб мы могли внести исправления.</w:t>
      </w:r>
    </w:p>
    <w:p w14:paraId="159C7995" w14:textId="77777777" w:rsidR="00170AC7" w:rsidRPr="00170AC7" w:rsidRDefault="00170AC7" w:rsidP="00B461BD">
      <w:pPr>
        <w:jc w:val="center"/>
        <w:rPr>
          <w:sz w:val="20"/>
          <w:szCs w:val="20"/>
        </w:rPr>
      </w:pPr>
    </w:p>
    <w:p w14:paraId="2EF10380" w14:textId="77777777" w:rsidR="00156A7E" w:rsidRPr="00A9045F" w:rsidRDefault="00156A7E" w:rsidP="00AF63CD">
      <w:pPr>
        <w:ind w:firstLine="567"/>
        <w:jc w:val="both"/>
        <w:rPr>
          <w:sz w:val="22"/>
          <w:szCs w:val="22"/>
        </w:rPr>
      </w:pPr>
      <w:r w:rsidRPr="00A9045F">
        <w:rPr>
          <w:sz w:val="22"/>
          <w:szCs w:val="22"/>
        </w:rPr>
        <w:t>Проанализировав данные на</w:t>
      </w:r>
      <w:r w:rsidR="00AF63CD" w:rsidRPr="00A9045F">
        <w:rPr>
          <w:sz w:val="22"/>
          <w:szCs w:val="22"/>
        </w:rPr>
        <w:t xml:space="preserve"> рис</w:t>
      </w:r>
      <w:r w:rsidR="00B461BD" w:rsidRPr="00A9045F">
        <w:rPr>
          <w:sz w:val="22"/>
          <w:szCs w:val="22"/>
        </w:rPr>
        <w:t>.</w:t>
      </w:r>
      <w:r w:rsidR="00AF63CD" w:rsidRPr="00A9045F">
        <w:rPr>
          <w:sz w:val="22"/>
          <w:szCs w:val="22"/>
        </w:rPr>
        <w:t xml:space="preserve"> 1, можно сделать вывод о возможн</w:t>
      </w:r>
      <w:r w:rsidRPr="00A9045F">
        <w:rPr>
          <w:sz w:val="22"/>
          <w:szCs w:val="22"/>
        </w:rPr>
        <w:t>ости</w:t>
      </w:r>
      <w:r w:rsidR="00AF63CD" w:rsidRPr="00A9045F">
        <w:rPr>
          <w:sz w:val="22"/>
          <w:szCs w:val="22"/>
        </w:rPr>
        <w:t xml:space="preserve"> выдел</w:t>
      </w:r>
      <w:r w:rsidRPr="00A9045F">
        <w:rPr>
          <w:sz w:val="22"/>
          <w:szCs w:val="22"/>
        </w:rPr>
        <w:t>ения</w:t>
      </w:r>
      <w:r w:rsidR="00AF63CD" w:rsidRPr="00A9045F">
        <w:rPr>
          <w:sz w:val="22"/>
          <w:szCs w:val="22"/>
        </w:rPr>
        <w:t xml:space="preserve"> шест</w:t>
      </w:r>
      <w:r w:rsidRPr="00A9045F">
        <w:rPr>
          <w:sz w:val="22"/>
          <w:szCs w:val="22"/>
        </w:rPr>
        <w:t>и</w:t>
      </w:r>
      <w:r w:rsidR="00AF63CD" w:rsidRPr="00A9045F">
        <w:rPr>
          <w:sz w:val="22"/>
          <w:szCs w:val="22"/>
        </w:rPr>
        <w:t xml:space="preserve"> подходов для дефиниции «промышленный симбиоз». Рассмотрим каждый из них подробнее. </w:t>
      </w:r>
    </w:p>
    <w:p w14:paraId="6F200C14" w14:textId="77777777" w:rsidR="00AF63CD" w:rsidRPr="00A9045F" w:rsidRDefault="00156A7E" w:rsidP="00AF63CD">
      <w:pPr>
        <w:ind w:firstLine="567"/>
        <w:jc w:val="both"/>
        <w:rPr>
          <w:sz w:val="22"/>
          <w:szCs w:val="22"/>
        </w:rPr>
      </w:pPr>
      <w:r w:rsidRPr="00A9045F">
        <w:rPr>
          <w:sz w:val="22"/>
          <w:szCs w:val="22"/>
        </w:rPr>
        <w:t>1. Один из</w:t>
      </w:r>
      <w:r w:rsidR="00AF63CD" w:rsidRPr="00A9045F">
        <w:rPr>
          <w:sz w:val="22"/>
          <w:szCs w:val="22"/>
        </w:rPr>
        <w:t xml:space="preserve"> подход</w:t>
      </w:r>
      <w:r w:rsidRPr="00A9045F">
        <w:rPr>
          <w:sz w:val="22"/>
          <w:szCs w:val="22"/>
        </w:rPr>
        <w:t>ов</w:t>
      </w:r>
      <w:r w:rsidR="00AF63CD" w:rsidRPr="00A9045F">
        <w:rPr>
          <w:sz w:val="22"/>
          <w:szCs w:val="22"/>
        </w:rPr>
        <w:t xml:space="preserve"> заключается в рассмотрении промышленного симбиоза как подотрасли промышленной экологии, ориентированной на создание механизмов, позволяющих объединить промышленные организации различных видов экономической деятельности и стадий производственного цикла с целью формирования конкурентных преимуществ [9</w:t>
      </w:r>
      <w:r w:rsidR="00B461BD" w:rsidRPr="00A9045F">
        <w:rPr>
          <w:sz w:val="22"/>
          <w:szCs w:val="22"/>
        </w:rPr>
        <w:t>–</w:t>
      </w:r>
      <w:r w:rsidR="00AF63CD" w:rsidRPr="00A9045F">
        <w:rPr>
          <w:sz w:val="22"/>
          <w:szCs w:val="22"/>
        </w:rPr>
        <w:t xml:space="preserve">11]. </w:t>
      </w:r>
      <w:bookmarkStart w:id="0" w:name="_Hlk83201749"/>
      <w:r w:rsidR="00AF63CD" w:rsidRPr="00A9045F">
        <w:rPr>
          <w:sz w:val="22"/>
          <w:szCs w:val="22"/>
        </w:rPr>
        <w:t>Формируемые таким образом сети благодаря своим участникам, деятельность которых принадлежит разнородным экономическим циклам, взаимодействуют между собой по связям, которые находятся далеко за пределами традиционной сбытовой цепочки.</w:t>
      </w:r>
      <w:bookmarkEnd w:id="0"/>
    </w:p>
    <w:p w14:paraId="3B7C5F84" w14:textId="77777777" w:rsidR="00AF63CD" w:rsidRPr="00A9045F" w:rsidRDefault="00156A7E" w:rsidP="00AF63CD">
      <w:pPr>
        <w:ind w:firstLine="567"/>
        <w:jc w:val="both"/>
        <w:rPr>
          <w:sz w:val="22"/>
          <w:szCs w:val="22"/>
        </w:rPr>
      </w:pPr>
      <w:r w:rsidRPr="00A9045F">
        <w:rPr>
          <w:sz w:val="22"/>
          <w:szCs w:val="22"/>
        </w:rPr>
        <w:t xml:space="preserve">2. </w:t>
      </w:r>
      <w:r w:rsidR="00AF63CD" w:rsidRPr="00A9045F">
        <w:rPr>
          <w:sz w:val="22"/>
          <w:szCs w:val="22"/>
        </w:rPr>
        <w:t xml:space="preserve">Представители </w:t>
      </w:r>
      <w:r w:rsidRPr="00A9045F">
        <w:rPr>
          <w:sz w:val="22"/>
          <w:szCs w:val="22"/>
        </w:rPr>
        <w:t>друг</w:t>
      </w:r>
      <w:r w:rsidR="00AF63CD" w:rsidRPr="00A9045F">
        <w:rPr>
          <w:sz w:val="22"/>
          <w:szCs w:val="22"/>
        </w:rPr>
        <w:t>ого подхода фокусируются на идее о том, что промышленный симбиоз является формой реализации взаимодействия промышленных организаций в эко-индустриальных парках в циркулярной экономике [12</w:t>
      </w:r>
      <w:r w:rsidR="00B461BD" w:rsidRPr="00A9045F">
        <w:rPr>
          <w:sz w:val="22"/>
          <w:szCs w:val="22"/>
        </w:rPr>
        <w:t>–</w:t>
      </w:r>
      <w:r w:rsidR="00AF63CD" w:rsidRPr="00A9045F">
        <w:rPr>
          <w:sz w:val="22"/>
          <w:szCs w:val="22"/>
        </w:rPr>
        <w:t>14]. Особую роль в деятельности эко</w:t>
      </w:r>
      <w:r w:rsidRPr="00A9045F">
        <w:rPr>
          <w:sz w:val="22"/>
          <w:szCs w:val="22"/>
        </w:rPr>
        <w:t>-</w:t>
      </w:r>
      <w:r w:rsidR="00AF63CD" w:rsidRPr="00A9045F">
        <w:rPr>
          <w:sz w:val="22"/>
          <w:szCs w:val="22"/>
        </w:rPr>
        <w:t>промышленных парков играют инновационные разработки, среди которых внедрение и использование наилучших доступных технологий, глубокой переработки, а также создание научно-инновационных центров по их апробации, стандартизации и формирования профильных компетенций [15].</w:t>
      </w:r>
    </w:p>
    <w:p w14:paraId="2D69155C" w14:textId="61DF6F29" w:rsidR="00AF63CD" w:rsidRPr="00A9045F" w:rsidRDefault="00156A7E" w:rsidP="00AF63CD">
      <w:pPr>
        <w:ind w:firstLine="567"/>
        <w:jc w:val="both"/>
        <w:rPr>
          <w:sz w:val="22"/>
          <w:szCs w:val="22"/>
        </w:rPr>
      </w:pPr>
      <w:r w:rsidRPr="00A9045F">
        <w:rPr>
          <w:sz w:val="22"/>
          <w:szCs w:val="22"/>
        </w:rPr>
        <w:t xml:space="preserve">3. </w:t>
      </w:r>
      <w:r w:rsidR="00AF63CD" w:rsidRPr="00A9045F">
        <w:rPr>
          <w:sz w:val="22"/>
          <w:szCs w:val="22"/>
        </w:rPr>
        <w:t>Единым принципом, который определяет базовую характеристику для модели промышленного симбиоза является обмен ресурсами [16, 17]. В этой связи свойство обмена ресурсами означает необходимую составляющую элементов промышленного симбиоза. Это свойство также полностью соответствует принципам циркулярной экономики, которые были систематизированы в ранее проведенных исследованиях [18, 19]. К ним относятся учет производственных циклов формирования отходов, долговечность используем</w:t>
      </w:r>
      <w:r w:rsidR="00AF63CD" w:rsidRPr="00642444">
        <w:rPr>
          <w:sz w:val="22"/>
          <w:szCs w:val="22"/>
          <w:highlight w:val="green"/>
        </w:rPr>
        <w:t>ых</w:t>
      </w:r>
      <w:r w:rsidR="00AF63CD" w:rsidRPr="00A9045F">
        <w:rPr>
          <w:sz w:val="22"/>
          <w:szCs w:val="22"/>
        </w:rPr>
        <w:t xml:space="preserve"> </w:t>
      </w:r>
      <w:r w:rsidR="00CF3060">
        <w:rPr>
          <w:sz w:val="22"/>
          <w:szCs w:val="22"/>
        </w:rPr>
        <w:t>материалов</w:t>
      </w:r>
      <w:r w:rsidR="00642444">
        <w:rPr>
          <w:sz w:val="22"/>
          <w:szCs w:val="22"/>
        </w:rPr>
        <w:t xml:space="preserve"> </w:t>
      </w:r>
      <w:r w:rsidR="00AF63CD" w:rsidRPr="00A9045F">
        <w:rPr>
          <w:sz w:val="22"/>
          <w:szCs w:val="22"/>
        </w:rPr>
        <w:t>в производстве, участие потребителя в производственном цикле, внедрение системы экологического менеджмента. Однако в случае обмена ресурсами ключевая особенность для модели промышленного симбиоза заключается в том, что отход производства станов</w:t>
      </w:r>
      <w:r w:rsidRPr="00A9045F">
        <w:rPr>
          <w:sz w:val="22"/>
          <w:szCs w:val="22"/>
        </w:rPr>
        <w:t>и</w:t>
      </w:r>
      <w:r w:rsidR="00AF63CD" w:rsidRPr="00A9045F">
        <w:rPr>
          <w:sz w:val="22"/>
          <w:szCs w:val="22"/>
        </w:rPr>
        <w:t>тся ресурсом.</w:t>
      </w:r>
    </w:p>
    <w:p w14:paraId="33652C0F" w14:textId="77777777" w:rsidR="00AF63CD" w:rsidRPr="00A9045F" w:rsidRDefault="00156A7E" w:rsidP="00AF63CD">
      <w:pPr>
        <w:ind w:firstLine="567"/>
        <w:jc w:val="both"/>
        <w:rPr>
          <w:sz w:val="22"/>
          <w:szCs w:val="22"/>
        </w:rPr>
      </w:pPr>
      <w:r w:rsidRPr="00A9045F">
        <w:rPr>
          <w:sz w:val="22"/>
          <w:szCs w:val="22"/>
        </w:rPr>
        <w:t xml:space="preserve">4. </w:t>
      </w:r>
      <w:r w:rsidR="00AF63CD" w:rsidRPr="00A9045F">
        <w:rPr>
          <w:sz w:val="22"/>
          <w:szCs w:val="22"/>
        </w:rPr>
        <w:t xml:space="preserve">Среди ученых-экономистов также встречается подход, в котором промышленный симбиоз понимается как возникающая в ходе его формирования синергия [9, 20, 21]. Однако данное свойство необходимо рассматривать не только как следствие, но и </w:t>
      </w:r>
      <w:r w:rsidRPr="00A9045F">
        <w:rPr>
          <w:sz w:val="22"/>
          <w:szCs w:val="22"/>
        </w:rPr>
        <w:t xml:space="preserve">как </w:t>
      </w:r>
      <w:r w:rsidR="00AF63CD" w:rsidRPr="00A9045F">
        <w:rPr>
          <w:sz w:val="22"/>
          <w:szCs w:val="22"/>
        </w:rPr>
        <w:t xml:space="preserve">необходимый элемент формирования модели промышленного симбиоза в промышленной экосистеме. В то же время </w:t>
      </w:r>
      <w:r w:rsidR="00AF63CD" w:rsidRPr="00A9045F">
        <w:rPr>
          <w:sz w:val="22"/>
          <w:szCs w:val="22"/>
        </w:rPr>
        <w:lastRenderedPageBreak/>
        <w:t>синергия как свойство характерна для экономических взаимодействий различных типов, в том числе кластеров. При этом синергетический эффект от промышленных кластеров и промышленных экосистем имеет важное отличие. Цель кластера в его классическом понимании – повышение конкурентоспособности его участников, в то время как деятельность промышленных экосистем ориентирована на улучшение состояния окружающей среды, что может быть достигнуто за счет сниженного потребления природных ресурсов, а также снижения экологических рисков.</w:t>
      </w:r>
    </w:p>
    <w:p w14:paraId="4B5819C9" w14:textId="77777777" w:rsidR="00AF63CD" w:rsidRPr="00A9045F" w:rsidRDefault="00156A7E" w:rsidP="00AF63CD">
      <w:pPr>
        <w:ind w:firstLine="567"/>
        <w:jc w:val="both"/>
        <w:rPr>
          <w:sz w:val="22"/>
          <w:szCs w:val="22"/>
        </w:rPr>
      </w:pPr>
      <w:r w:rsidRPr="00A9045F">
        <w:rPr>
          <w:sz w:val="22"/>
          <w:szCs w:val="22"/>
        </w:rPr>
        <w:t xml:space="preserve">5. </w:t>
      </w:r>
      <w:r w:rsidR="00AF63CD" w:rsidRPr="00A9045F">
        <w:rPr>
          <w:sz w:val="22"/>
          <w:szCs w:val="22"/>
        </w:rPr>
        <w:t>Также модель промышленного симбиоза рассматривается в экономической научной литературе как инструмент реализации целей устойчивого развития и циркулярной экономики [2, 22, 23]. Эффекты, продуцируемые через формирование промышленного симбиоза, могут быть экологическими и социальными. Однако разработка технологий переработки отходов невозможна без повышения инновационной активности субъектов промышленных экосистем, развития человеческих ресурсов в сфере экологичных технологий, что актуализирует применение данной модели не только в условиях зеленой повестки, но и в условиях цифровизации, а также знаниевой экономики [24].</w:t>
      </w:r>
    </w:p>
    <w:p w14:paraId="0DE201CC" w14:textId="77777777" w:rsidR="00AF63CD" w:rsidRPr="00A9045F" w:rsidRDefault="00156A7E" w:rsidP="00AF63CD">
      <w:pPr>
        <w:ind w:firstLine="567"/>
        <w:jc w:val="both"/>
        <w:rPr>
          <w:sz w:val="22"/>
          <w:szCs w:val="22"/>
        </w:rPr>
      </w:pPr>
      <w:r w:rsidRPr="00A9045F">
        <w:rPr>
          <w:sz w:val="22"/>
          <w:szCs w:val="22"/>
        </w:rPr>
        <w:t xml:space="preserve">6. </w:t>
      </w:r>
      <w:r w:rsidR="00AF63CD" w:rsidRPr="00A9045F">
        <w:rPr>
          <w:sz w:val="22"/>
          <w:szCs w:val="22"/>
        </w:rPr>
        <w:t xml:space="preserve">Также учеными рассматривается подход, при котором промышленный симбиоз рассматривается как промышленная экосистема [17, 24]. Эта позиция справедлива, поскольку принцип работы промышленного симбиоза основан на имитации природной экосистемы. В сфере промышленности участники объединения достигают взаимовыгодного обмена сырьем, энергией, где отходы одной промышленной организации становятся ресурсом следующего производственного цикла той же или другой промышленной структуры. </w:t>
      </w:r>
    </w:p>
    <w:p w14:paraId="326BB76B" w14:textId="77777777" w:rsidR="00AF63CD" w:rsidRPr="00A9045F" w:rsidRDefault="00AF63CD" w:rsidP="00AF63CD">
      <w:pPr>
        <w:ind w:firstLine="567"/>
        <w:jc w:val="both"/>
        <w:rPr>
          <w:sz w:val="22"/>
          <w:szCs w:val="22"/>
        </w:rPr>
      </w:pPr>
      <w:r w:rsidRPr="00A9045F">
        <w:rPr>
          <w:sz w:val="22"/>
          <w:szCs w:val="22"/>
        </w:rPr>
        <w:t xml:space="preserve">Определив основные подходы к понятию термина «промышленный симбиоз», необходимо также рассмотреть характеристики и эффекты, которыми </w:t>
      </w:r>
      <w:r w:rsidR="00156A7E" w:rsidRPr="00A9045F">
        <w:rPr>
          <w:sz w:val="22"/>
          <w:szCs w:val="22"/>
        </w:rPr>
        <w:t xml:space="preserve">ученые </w:t>
      </w:r>
      <w:r w:rsidRPr="00A9045F">
        <w:rPr>
          <w:sz w:val="22"/>
          <w:szCs w:val="22"/>
        </w:rPr>
        <w:t xml:space="preserve">наделяют данную модель взаимодействия промышленных структур. </w:t>
      </w:r>
    </w:p>
    <w:p w14:paraId="69684236" w14:textId="77777777" w:rsidR="00B461BD" w:rsidRPr="00A9045F" w:rsidRDefault="00B461BD" w:rsidP="00AF63CD">
      <w:pPr>
        <w:ind w:firstLine="567"/>
        <w:jc w:val="both"/>
        <w:rPr>
          <w:sz w:val="22"/>
          <w:szCs w:val="22"/>
        </w:rPr>
      </w:pPr>
    </w:p>
    <w:p w14:paraId="5FC0F040" w14:textId="77777777" w:rsidR="00AF63CD" w:rsidRPr="00A9045F" w:rsidRDefault="00B461BD" w:rsidP="00AF63CD">
      <w:pPr>
        <w:ind w:firstLine="567"/>
        <w:jc w:val="both"/>
        <w:rPr>
          <w:sz w:val="22"/>
          <w:szCs w:val="22"/>
        </w:rPr>
      </w:pPr>
      <w:r w:rsidRPr="00A9045F">
        <w:rPr>
          <w:b/>
          <w:bCs/>
          <w:sz w:val="22"/>
          <w:szCs w:val="22"/>
        </w:rPr>
        <w:t>Обсуждение</w:t>
      </w:r>
      <w:r w:rsidR="00156A7E" w:rsidRPr="00A9045F">
        <w:rPr>
          <w:b/>
          <w:bCs/>
          <w:sz w:val="22"/>
          <w:szCs w:val="22"/>
        </w:rPr>
        <w:t xml:space="preserve"> результатов</w:t>
      </w:r>
    </w:p>
    <w:p w14:paraId="07CDB0E7" w14:textId="77777777" w:rsidR="00AF63CD" w:rsidRPr="00A9045F" w:rsidRDefault="00AF63CD" w:rsidP="00AF63CD">
      <w:pPr>
        <w:ind w:firstLine="567"/>
        <w:jc w:val="both"/>
        <w:rPr>
          <w:sz w:val="22"/>
          <w:szCs w:val="22"/>
        </w:rPr>
      </w:pPr>
      <w:r w:rsidRPr="00A9045F">
        <w:rPr>
          <w:sz w:val="22"/>
          <w:szCs w:val="22"/>
        </w:rPr>
        <w:t>На рис</w:t>
      </w:r>
      <w:r w:rsidR="00B461BD" w:rsidRPr="00A9045F">
        <w:rPr>
          <w:sz w:val="22"/>
          <w:szCs w:val="22"/>
        </w:rPr>
        <w:t>.</w:t>
      </w:r>
      <w:r w:rsidRPr="00A9045F">
        <w:rPr>
          <w:sz w:val="22"/>
          <w:szCs w:val="22"/>
        </w:rPr>
        <w:t xml:space="preserve"> 2 определены эффекты, возникшие в процессе создания симбиотических связей. Формирование сетей по обмену ресурсами сопровождает рост трансакционных издержек, обусловленных налаживанием системы взаимодействия с деловыми партнерами, которые </w:t>
      </w:r>
      <w:r w:rsidR="002014D9">
        <w:rPr>
          <w:sz w:val="22"/>
          <w:szCs w:val="22"/>
        </w:rPr>
        <w:t xml:space="preserve">несут ответственность за </w:t>
      </w:r>
      <w:r w:rsidRPr="00A9045F">
        <w:rPr>
          <w:sz w:val="22"/>
          <w:szCs w:val="22"/>
        </w:rPr>
        <w:t>заключение деловых контрактов и соглашений о симбиотическом обмене, установление системы контроля за исполнением условий данных соглашений. Для планирования объема издержек особую необходимость приобретает учет размера капитала, инвестируемого в проекты, срок окупаемости и рентабельность инвестиций.</w:t>
      </w:r>
    </w:p>
    <w:p w14:paraId="790845BD" w14:textId="77777777" w:rsidR="00AF63CD" w:rsidRPr="009031F9" w:rsidRDefault="00AF63CD" w:rsidP="00AF63CD">
      <w:r w:rsidRPr="009031F9">
        <w:rPr>
          <w:noProof/>
        </w:rPr>
        <mc:AlternateContent>
          <mc:Choice Requires="wpg">
            <w:drawing>
              <wp:anchor distT="0" distB="0" distL="114300" distR="114300" simplePos="0" relativeHeight="251661312" behindDoc="0" locked="0" layoutInCell="1" allowOverlap="1" wp14:anchorId="087DC79A" wp14:editId="5C5F1292">
                <wp:simplePos x="0" y="0"/>
                <wp:positionH relativeFrom="column">
                  <wp:posOffset>93483</wp:posOffset>
                </wp:positionH>
                <wp:positionV relativeFrom="paragraph">
                  <wp:posOffset>73135</wp:posOffset>
                </wp:positionV>
                <wp:extent cx="5619750" cy="1762124"/>
                <wp:effectExtent l="0" t="0" r="0" b="10160"/>
                <wp:wrapNone/>
                <wp:docPr id="2" name="Группа 2"/>
                <wp:cNvGraphicFramePr/>
                <a:graphic xmlns:a="http://schemas.openxmlformats.org/drawingml/2006/main">
                  <a:graphicData uri="http://schemas.microsoft.com/office/word/2010/wordprocessingGroup">
                    <wpg:wgp>
                      <wpg:cNvGrpSpPr/>
                      <wpg:grpSpPr>
                        <a:xfrm>
                          <a:off x="0" y="0"/>
                          <a:ext cx="5619750" cy="1762124"/>
                          <a:chOff x="0" y="0"/>
                          <a:chExt cx="5798983" cy="1762125"/>
                        </a:xfrm>
                      </wpg:grpSpPr>
                      <wps:wsp>
                        <wps:cNvPr id="38" name="Прямоугольник: скругленные углы 38"/>
                        <wps:cNvSpPr/>
                        <wps:spPr>
                          <a:xfrm>
                            <a:off x="2877667" y="979340"/>
                            <a:ext cx="2921316" cy="742950"/>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AA41737" w14:textId="77777777" w:rsidR="00AF63CD" w:rsidRPr="00B461BD" w:rsidRDefault="00B461BD" w:rsidP="00B461BD">
                              <w:pPr>
                                <w:rPr>
                                  <w:color w:val="000000" w:themeColor="text1"/>
                                  <w:sz w:val="20"/>
                                </w:rPr>
                              </w:pPr>
                              <w:r>
                                <w:rPr>
                                  <w:b/>
                                  <w:bCs/>
                                  <w:color w:val="000000" w:themeColor="text1"/>
                                  <w:sz w:val="20"/>
                                </w:rPr>
                                <w:t>–</w:t>
                              </w:r>
                              <w:r w:rsidR="00AF63CD" w:rsidRPr="00B461BD">
                                <w:rPr>
                                  <w:color w:val="000000" w:themeColor="text1"/>
                                  <w:sz w:val="20"/>
                                </w:rPr>
                                <w:t xml:space="preserve"> рост транзакционных издержек на поиски, согласование и контроль симбиотических отношений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0" name="Группа 40"/>
                        <wpg:cNvGrpSpPr/>
                        <wpg:grpSpPr>
                          <a:xfrm>
                            <a:off x="0" y="0"/>
                            <a:ext cx="5790806" cy="1762125"/>
                            <a:chOff x="0" y="0"/>
                            <a:chExt cx="5790806" cy="1762125"/>
                          </a:xfrm>
                        </wpg:grpSpPr>
                        <wpg:grpSp>
                          <wpg:cNvPr id="41" name="Группа 41"/>
                          <wpg:cNvGrpSpPr/>
                          <wpg:grpSpPr>
                            <a:xfrm>
                              <a:off x="0" y="0"/>
                              <a:ext cx="5790806" cy="1762125"/>
                              <a:chOff x="0" y="-89845"/>
                              <a:chExt cx="3959785" cy="1762646"/>
                            </a:xfrm>
                          </wpg:grpSpPr>
                          <wps:wsp>
                            <wps:cNvPr id="42" name="Прямоугольник: скругленные углы 42"/>
                            <wps:cNvSpPr/>
                            <wps:spPr>
                              <a:xfrm>
                                <a:off x="0" y="-28140"/>
                                <a:ext cx="1688123" cy="170094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BD456AC" w14:textId="77777777" w:rsidR="00AF63CD" w:rsidRPr="00B461BD" w:rsidRDefault="00AF63CD" w:rsidP="00AF63CD">
                                  <w:pPr>
                                    <w:jc w:val="center"/>
                                    <w:rPr>
                                      <w:sz w:val="22"/>
                                      <w:szCs w:val="32"/>
                                    </w:rPr>
                                  </w:pPr>
                                  <w:r w:rsidRPr="00B461BD">
                                    <w:rPr>
                                      <w:sz w:val="22"/>
                                      <w:szCs w:val="32"/>
                                    </w:rPr>
                                    <w:t>Промышленный симбиоз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Прямоугольник: скругленные углы 48"/>
                            <wps:cNvSpPr/>
                            <wps:spPr>
                              <a:xfrm>
                                <a:off x="1962173" y="-89845"/>
                                <a:ext cx="1997612" cy="779459"/>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23DF571" w14:textId="77777777" w:rsidR="00AF63CD" w:rsidRPr="00B461BD" w:rsidRDefault="00AF63CD" w:rsidP="00B461BD">
                                  <w:pPr>
                                    <w:rPr>
                                      <w:color w:val="000000" w:themeColor="text1"/>
                                      <w:sz w:val="20"/>
                                    </w:rPr>
                                  </w:pPr>
                                  <w:r w:rsidRPr="00B461BD">
                                    <w:rPr>
                                      <w:color w:val="000000" w:themeColor="text1"/>
                                      <w:sz w:val="20"/>
                                    </w:rPr>
                                    <w:t>+ повышение эффективности производства</w:t>
                                  </w:r>
                                </w:p>
                                <w:p w14:paraId="7DFDDF64" w14:textId="77777777" w:rsidR="00AF63CD" w:rsidRPr="00B461BD" w:rsidRDefault="00AF63CD" w:rsidP="00B461BD">
                                  <w:pPr>
                                    <w:rPr>
                                      <w:color w:val="000000" w:themeColor="text1"/>
                                      <w:sz w:val="20"/>
                                    </w:rPr>
                                  </w:pPr>
                                  <w:r w:rsidRPr="00B461BD">
                                    <w:rPr>
                                      <w:color w:val="000000" w:themeColor="text1"/>
                                      <w:sz w:val="20"/>
                                    </w:rPr>
                                    <w:t>+ снижение производственных затрат</w:t>
                                  </w:r>
                                </w:p>
                                <w:p w14:paraId="0F6FFC63" w14:textId="77777777" w:rsidR="00AF63CD" w:rsidRPr="00B461BD" w:rsidRDefault="00AF63CD" w:rsidP="00B461BD">
                                  <w:pPr>
                                    <w:rPr>
                                      <w:color w:val="000000" w:themeColor="text1"/>
                                      <w:sz w:val="20"/>
                                    </w:rPr>
                                  </w:pPr>
                                  <w:r w:rsidRPr="00B461BD">
                                    <w:rPr>
                                      <w:color w:val="000000" w:themeColor="text1"/>
                                      <w:sz w:val="20"/>
                                    </w:rPr>
                                    <w:t>+ усиление конкурентных преимуществ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Стрелка: вправо 49"/>
                            <wps:cNvSpPr/>
                            <wps:spPr>
                              <a:xfrm>
                                <a:off x="1688123" y="208964"/>
                                <a:ext cx="274320" cy="17584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0" name="Стрелка: вправо 50"/>
                          <wps:cNvSpPr/>
                          <wps:spPr>
                            <a:xfrm>
                              <a:off x="2476500" y="1283680"/>
                              <a:ext cx="401167" cy="17579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87DC79A" id="Группа 2" o:spid="_x0000_s1039" style="position:absolute;margin-left:7.35pt;margin-top:5.75pt;width:442.5pt;height:138.75pt;z-index:251661312;mso-width-relative:margin;mso-height-relative:margin" coordsize="57989,17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">
                <v:roundrect id="Прямоугольник: скругленные углы 38" o:spid="_x0000_s1040" style="position:absolute;left:28776;top:9793;width:29213;height:7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" fillcolor="#9bbb59 [3206]" stroked="f">
                  <v:fill opacity="32896f"/>
                  <v:textbox>
                    <w:txbxContent>
                      <w:p w14:paraId="4AA41737" w14:textId="77777777" w:rsidR="00AF63CD" w:rsidRPr="00B461BD" w:rsidRDefault="00B461BD" w:rsidP="00B461BD">
                        <w:pPr>
                          <w:rPr>
                            <w:color w:val="000000" w:themeColor="text1"/>
                            <w:sz w:val="20"/>
                          </w:rPr>
                        </w:pPr>
                        <w:r>
                          <w:rPr>
                            <w:b/>
                            <w:bCs/>
                            <w:color w:val="000000" w:themeColor="text1"/>
                            <w:sz w:val="20"/>
                          </w:rPr>
                          <w:t>–</w:t>
                        </w:r>
                        <w:r w:rsidR="00AF63CD" w:rsidRPr="00B461BD">
                          <w:rPr>
                            <w:color w:val="000000" w:themeColor="text1"/>
                            <w:sz w:val="20"/>
                          </w:rPr>
                          <w:t xml:space="preserve"> рост транзакционных издержек на поиски, согласование и контроль симбиотических отношений</w:t>
                        </w:r>
                      </w:p>
                    </w:txbxContent>
                  </v:textbox>
                </v:roundrect>
                <v:group id="Группа 40" o:spid="_x0000_s1041" style="position:absolute;width:57908;height:17621" coordsize="57908,17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group id="Группа 41" o:spid="_x0000_s1042" style="position:absolute;width:57908;height:17621" coordorigin=",-898" coordsize="39597,17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oundrect id="Прямоугольник: скругленные углы 42" o:spid="_x0000_s1043" style="position:absolute;top:-281;width:16881;height:170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" fillcolor="white [3201]" strokecolor="#9bbb59 [3206]" strokeweight="2pt">
                      <v:textbox>
                        <w:txbxContent>
                          <w:p w14:paraId="7BD456AC" w14:textId="77777777" w:rsidR="00AF63CD" w:rsidRPr="00B461BD" w:rsidRDefault="00AF63CD" w:rsidP="00AF63CD">
                            <w:pPr>
                              <w:jc w:val="center"/>
                              <w:rPr>
                                <w:sz w:val="22"/>
                                <w:szCs w:val="32"/>
                              </w:rPr>
                            </w:pPr>
                            <w:r w:rsidRPr="00B461BD">
                              <w:rPr>
                                <w:sz w:val="22"/>
                                <w:szCs w:val="32"/>
                              </w:rPr>
                              <w:t>Промышленный симбиоз</w:t>
                            </w:r>
                          </w:p>
                        </w:txbxContent>
                      </v:textbox>
                    </v:roundrect>
                    <v:roundrect id="Прямоугольник: скругленные углы 48" o:spid="_x0000_s1044" style="position:absolute;left:19621;top:-898;width:19976;height:77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" fillcolor="#9bbb59 [3206]" stroked="f">
                      <v:fill opacity="32896f"/>
                      <v:textbox>
                        <w:txbxContent>
                          <w:p w14:paraId="623DF571" w14:textId="77777777" w:rsidR="00AF63CD" w:rsidRPr="00B461BD" w:rsidRDefault="00AF63CD" w:rsidP="00B461BD">
                            <w:pPr>
                              <w:rPr>
                                <w:color w:val="000000" w:themeColor="text1"/>
                                <w:sz w:val="20"/>
                              </w:rPr>
                            </w:pPr>
                            <w:r w:rsidRPr="00B461BD">
                              <w:rPr>
                                <w:color w:val="000000" w:themeColor="text1"/>
                                <w:sz w:val="20"/>
                              </w:rPr>
                              <w:t>+ повышение эффективности производства</w:t>
                            </w:r>
                          </w:p>
                          <w:p w14:paraId="7DFDDF64" w14:textId="77777777" w:rsidR="00AF63CD" w:rsidRPr="00B461BD" w:rsidRDefault="00AF63CD" w:rsidP="00B461BD">
                            <w:pPr>
                              <w:rPr>
                                <w:color w:val="000000" w:themeColor="text1"/>
                                <w:sz w:val="20"/>
                              </w:rPr>
                            </w:pPr>
                            <w:r w:rsidRPr="00B461BD">
                              <w:rPr>
                                <w:color w:val="000000" w:themeColor="text1"/>
                                <w:sz w:val="20"/>
                              </w:rPr>
                              <w:t>+ снижение производственных затрат</w:t>
                            </w:r>
                          </w:p>
                          <w:p w14:paraId="0F6FFC63" w14:textId="77777777" w:rsidR="00AF63CD" w:rsidRPr="00B461BD" w:rsidRDefault="00AF63CD" w:rsidP="00B461BD">
                            <w:pPr>
                              <w:rPr>
                                <w:color w:val="000000" w:themeColor="text1"/>
                                <w:sz w:val="20"/>
                              </w:rPr>
                            </w:pPr>
                            <w:r w:rsidRPr="00B461BD">
                              <w:rPr>
                                <w:color w:val="000000" w:themeColor="text1"/>
                                <w:sz w:val="20"/>
                              </w:rPr>
                              <w:t>+ усиление конкурентных преимуществ</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49" o:spid="_x0000_s1045" type="#_x0000_t13" style="position:absolute;left:16881;top:2089;width:2743;height:1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" adj="14677" fillcolor="#4f81bd [3204]" strokecolor="#243f60 [1604]" strokeweight="2pt"/>
                  </v:group>
                  <v:shape id="Стрелка: вправо 50" o:spid="_x0000_s1046" type="#_x0000_t13" style="position:absolute;left:24765;top:12836;width:4011;height:1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" adj="16867" fillcolor="#4f81bd [3204]" strokecolor="#243f60 [1604]" strokeweight="2pt"/>
                </v:group>
              </v:group>
            </w:pict>
          </mc:Fallback>
        </mc:AlternateContent>
      </w:r>
    </w:p>
    <w:p w14:paraId="4D6849DD" w14:textId="77777777" w:rsidR="00AF63CD" w:rsidRPr="009031F9" w:rsidRDefault="00AF63CD" w:rsidP="00AF63CD"/>
    <w:p w14:paraId="34E673D6" w14:textId="77777777" w:rsidR="00AF63CD" w:rsidRPr="009031F9" w:rsidRDefault="00AF63CD" w:rsidP="00AF63CD"/>
    <w:p w14:paraId="07F69656" w14:textId="77777777" w:rsidR="00AF63CD" w:rsidRPr="009031F9" w:rsidRDefault="00AF63CD" w:rsidP="00AF63CD"/>
    <w:p w14:paraId="19F2208F" w14:textId="77777777" w:rsidR="00AF63CD" w:rsidRPr="009031F9" w:rsidRDefault="00AF63CD" w:rsidP="00AF63CD"/>
    <w:p w14:paraId="78D7D414" w14:textId="77777777" w:rsidR="00AF63CD" w:rsidRPr="009031F9" w:rsidRDefault="00AF63CD" w:rsidP="00AF63CD"/>
    <w:p w14:paraId="0AF00412" w14:textId="77777777" w:rsidR="00AF63CD" w:rsidRPr="009031F9" w:rsidRDefault="00AF63CD" w:rsidP="00AF63CD"/>
    <w:p w14:paraId="34D8E34F" w14:textId="77777777" w:rsidR="00AF63CD" w:rsidRPr="009031F9" w:rsidRDefault="00AF63CD" w:rsidP="00AF63CD"/>
    <w:p w14:paraId="7F950D16" w14:textId="77777777" w:rsidR="00AF63CD" w:rsidRPr="009031F9" w:rsidRDefault="00AF63CD" w:rsidP="00AF63CD"/>
    <w:p w14:paraId="1423F876" w14:textId="77777777" w:rsidR="00AF63CD" w:rsidRPr="009031F9" w:rsidRDefault="00AF63CD" w:rsidP="00AF63CD"/>
    <w:p w14:paraId="42FF76E5" w14:textId="77777777" w:rsidR="00AF63CD" w:rsidRPr="009031F9" w:rsidRDefault="00AF63CD" w:rsidP="00AF63CD"/>
    <w:p w14:paraId="5D811997" w14:textId="77777777" w:rsidR="00AF63CD" w:rsidRPr="009031F9" w:rsidRDefault="00AF63CD" w:rsidP="00AF63CD"/>
    <w:p w14:paraId="3CBF8CFF" w14:textId="77777777" w:rsidR="00AF63CD" w:rsidRDefault="00AF63CD" w:rsidP="009D75FA">
      <w:pPr>
        <w:jc w:val="center"/>
        <w:rPr>
          <w:sz w:val="20"/>
        </w:rPr>
      </w:pPr>
      <w:r w:rsidRPr="009D75FA">
        <w:rPr>
          <w:b/>
          <w:sz w:val="20"/>
        </w:rPr>
        <w:t>Рис.</w:t>
      </w:r>
      <w:r w:rsidR="00B461BD" w:rsidRPr="009D75FA">
        <w:rPr>
          <w:b/>
          <w:sz w:val="20"/>
        </w:rPr>
        <w:t xml:space="preserve"> </w:t>
      </w:r>
      <w:r w:rsidRPr="009D75FA">
        <w:rPr>
          <w:b/>
          <w:sz w:val="20"/>
        </w:rPr>
        <w:t>2.</w:t>
      </w:r>
      <w:r w:rsidRPr="00B461BD">
        <w:rPr>
          <w:sz w:val="20"/>
        </w:rPr>
        <w:t xml:space="preserve"> Эффекты по формированию промышленного симбиоза</w:t>
      </w:r>
    </w:p>
    <w:p w14:paraId="1B90F5FF" w14:textId="77777777" w:rsidR="009D75FA" w:rsidRPr="009D75FA" w:rsidRDefault="009D75FA" w:rsidP="009D75FA">
      <w:pPr>
        <w:spacing w:before="80"/>
        <w:jc w:val="center"/>
        <w:rPr>
          <w:sz w:val="20"/>
          <w:lang w:val="en-US"/>
        </w:rPr>
      </w:pPr>
      <w:r w:rsidRPr="009D75FA">
        <w:rPr>
          <w:b/>
          <w:sz w:val="18"/>
          <w:szCs w:val="18"/>
          <w:lang w:val="en-US"/>
        </w:rPr>
        <w:t>Fig. 2.</w:t>
      </w:r>
      <w:r w:rsidRPr="000164A9">
        <w:rPr>
          <w:sz w:val="18"/>
          <w:szCs w:val="18"/>
          <w:lang w:val="en-US"/>
        </w:rPr>
        <w:t xml:space="preserve"> Effects </w:t>
      </w:r>
      <w:r>
        <w:rPr>
          <w:sz w:val="18"/>
          <w:szCs w:val="18"/>
          <w:lang w:val="en-US"/>
        </w:rPr>
        <w:t>of</w:t>
      </w:r>
      <w:r w:rsidRPr="000164A9">
        <w:rPr>
          <w:sz w:val="18"/>
          <w:szCs w:val="18"/>
          <w:lang w:val="en-US"/>
        </w:rPr>
        <w:t xml:space="preserve"> the formation of industrial symbiosis</w:t>
      </w:r>
    </w:p>
    <w:p w14:paraId="2339E592" w14:textId="77777777" w:rsidR="00AF63CD" w:rsidRPr="009D75FA" w:rsidRDefault="00AF63CD" w:rsidP="009D75FA">
      <w:pPr>
        <w:jc w:val="center"/>
        <w:rPr>
          <w:sz w:val="20"/>
          <w:lang w:val="en-US"/>
        </w:rPr>
      </w:pPr>
    </w:p>
    <w:p w14:paraId="7F28D2C6" w14:textId="77777777" w:rsidR="00AF63CD" w:rsidRPr="00A9045F" w:rsidRDefault="00AF63CD" w:rsidP="00AF63CD">
      <w:pPr>
        <w:ind w:firstLine="567"/>
        <w:jc w:val="both"/>
        <w:rPr>
          <w:sz w:val="22"/>
          <w:szCs w:val="22"/>
        </w:rPr>
      </w:pPr>
      <w:r w:rsidRPr="00A9045F">
        <w:rPr>
          <w:sz w:val="22"/>
          <w:szCs w:val="22"/>
        </w:rPr>
        <w:t>Для снижения транзакционных издержек существует несколько направлений. Первое направление заключается в том, чтобы актуализировать модели ценообразования на производственные отходы [25]. Если они могут быть использованы в смежном производственном цикле, то и цену на них следует определять на уровне, не меньше</w:t>
      </w:r>
      <w:r w:rsidR="00156A7E" w:rsidRPr="00A9045F">
        <w:rPr>
          <w:sz w:val="22"/>
          <w:szCs w:val="22"/>
        </w:rPr>
        <w:t>м</w:t>
      </w:r>
      <w:r w:rsidRPr="00A9045F">
        <w:rPr>
          <w:sz w:val="22"/>
          <w:szCs w:val="22"/>
        </w:rPr>
        <w:t xml:space="preserve"> половины стоимости входного ресурса. Второй путь заключается в снижении транспортных издержек [26, 27]. Как и для кластерного подхода, для промышленных экосистем промышленный симбиоз будет выгоден в том </w:t>
      </w:r>
      <w:r w:rsidRPr="00A9045F">
        <w:rPr>
          <w:sz w:val="22"/>
          <w:szCs w:val="22"/>
        </w:rPr>
        <w:lastRenderedPageBreak/>
        <w:t>случае, если потери от ресурсного обмена сведены к минимуму. За счет близкого территориального расположения между участниками симбиотической связи становится возможным существенно снизить транспортно-заготовительные расходы. В то же время проблема поиска партн</w:t>
      </w:r>
      <w:r w:rsidR="00156A7E" w:rsidRPr="00A9045F">
        <w:rPr>
          <w:sz w:val="22"/>
          <w:szCs w:val="22"/>
        </w:rPr>
        <w:t>е</w:t>
      </w:r>
      <w:r w:rsidRPr="00A9045F">
        <w:rPr>
          <w:sz w:val="22"/>
          <w:szCs w:val="22"/>
        </w:rPr>
        <w:t>ров для промышленного симбиоза затрудняется не только с финансовой стороны. Высокую роль играют неформальные институты, заключающиеся в доверии между участниками. С нашей точки зрения, это подчеркивает важность участия профессиональных отраслевых ассоциаций и союзов, которые являются важным звеном между государством и промышленными структурами.</w:t>
      </w:r>
    </w:p>
    <w:p w14:paraId="5C2AF3BC" w14:textId="77777777" w:rsidR="00AF63CD" w:rsidRPr="00A9045F" w:rsidRDefault="00AF63CD" w:rsidP="00AF63CD">
      <w:pPr>
        <w:ind w:firstLine="567"/>
        <w:jc w:val="both"/>
        <w:rPr>
          <w:sz w:val="22"/>
          <w:szCs w:val="22"/>
        </w:rPr>
      </w:pPr>
      <w:r w:rsidRPr="00A9045F">
        <w:rPr>
          <w:sz w:val="22"/>
          <w:szCs w:val="22"/>
        </w:rPr>
        <w:t xml:space="preserve">Деловые связи, формируемые в условиях промышленного симбиоза, являются имитацией связи в естественных экосистемах. В исследовании Дж. Корхонена определены четыре принципа в основе функционирования промышленности </w:t>
      </w:r>
      <w:r w:rsidR="00156A7E" w:rsidRPr="00A9045F">
        <w:rPr>
          <w:sz w:val="22"/>
          <w:szCs w:val="22"/>
        </w:rPr>
        <w:t>(</w:t>
      </w:r>
      <w:r w:rsidRPr="00A9045F">
        <w:rPr>
          <w:sz w:val="22"/>
          <w:szCs w:val="22"/>
        </w:rPr>
        <w:t>рис</w:t>
      </w:r>
      <w:r w:rsidR="00B461BD" w:rsidRPr="00A9045F">
        <w:rPr>
          <w:sz w:val="22"/>
          <w:szCs w:val="22"/>
        </w:rPr>
        <w:t>.</w:t>
      </w:r>
      <w:r w:rsidRPr="00A9045F">
        <w:rPr>
          <w:sz w:val="22"/>
          <w:szCs w:val="22"/>
        </w:rPr>
        <w:t xml:space="preserve"> 3</w:t>
      </w:r>
      <w:r w:rsidR="00156A7E" w:rsidRPr="00A9045F">
        <w:rPr>
          <w:sz w:val="22"/>
          <w:szCs w:val="22"/>
        </w:rPr>
        <w:t>)</w:t>
      </w:r>
      <w:r w:rsidRPr="00A9045F">
        <w:rPr>
          <w:sz w:val="22"/>
          <w:szCs w:val="22"/>
        </w:rPr>
        <w:t xml:space="preserve"> [28]. </w:t>
      </w:r>
    </w:p>
    <w:p w14:paraId="76D54C3C" w14:textId="77777777" w:rsidR="00037418" w:rsidRPr="009031F9" w:rsidRDefault="00037418" w:rsidP="00037418">
      <w:pPr>
        <w:ind w:firstLine="567"/>
      </w:pPr>
    </w:p>
    <w:p w14:paraId="6FDA8AF0" w14:textId="77777777" w:rsidR="00037418" w:rsidRPr="009031F9" w:rsidRDefault="00037418" w:rsidP="00037418">
      <w:pPr>
        <w:ind w:firstLine="567"/>
      </w:pPr>
      <w:r w:rsidRPr="009031F9">
        <w:rPr>
          <w:noProof/>
        </w:rPr>
        <mc:AlternateContent>
          <mc:Choice Requires="wpg">
            <w:drawing>
              <wp:anchor distT="0" distB="0" distL="114300" distR="114300" simplePos="0" relativeHeight="251663360" behindDoc="0" locked="0" layoutInCell="1" allowOverlap="1" wp14:anchorId="46584AA6" wp14:editId="44349374">
                <wp:simplePos x="0" y="0"/>
                <wp:positionH relativeFrom="column">
                  <wp:posOffset>167123</wp:posOffset>
                </wp:positionH>
                <wp:positionV relativeFrom="paragraph">
                  <wp:posOffset>8093</wp:posOffset>
                </wp:positionV>
                <wp:extent cx="5577441" cy="2771775"/>
                <wp:effectExtent l="0" t="0" r="23495" b="28575"/>
                <wp:wrapNone/>
                <wp:docPr id="140" name="Группа 140"/>
                <wp:cNvGraphicFramePr/>
                <a:graphic xmlns:a="http://schemas.openxmlformats.org/drawingml/2006/main">
                  <a:graphicData uri="http://schemas.microsoft.com/office/word/2010/wordprocessingGroup">
                    <wpg:wgp>
                      <wpg:cNvGrpSpPr/>
                      <wpg:grpSpPr>
                        <a:xfrm>
                          <a:off x="0" y="0"/>
                          <a:ext cx="5577441" cy="2771775"/>
                          <a:chOff x="0" y="0"/>
                          <a:chExt cx="5800725" cy="2771775"/>
                        </a:xfrm>
                      </wpg:grpSpPr>
                      <wps:wsp>
                        <wps:cNvPr id="92" name="Прямоугольник: скругленные углы 92"/>
                        <wps:cNvSpPr/>
                        <wps:spPr>
                          <a:xfrm>
                            <a:off x="0" y="0"/>
                            <a:ext cx="5800725" cy="277177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3" name="Группа 93"/>
                        <wpg:cNvGrpSpPr/>
                        <wpg:grpSpPr>
                          <a:xfrm>
                            <a:off x="152400" y="142875"/>
                            <a:ext cx="2356485" cy="2482647"/>
                            <a:chOff x="-1" y="-113889"/>
                            <a:chExt cx="2461141" cy="2484761"/>
                          </a:xfrm>
                        </wpg:grpSpPr>
                        <wps:wsp>
                          <wps:cNvPr id="95" name="Прямоугольник: скругленные углы 95"/>
                          <wps:cNvSpPr/>
                          <wps:spPr>
                            <a:xfrm>
                              <a:off x="-1" y="-113889"/>
                              <a:ext cx="2461141" cy="463269"/>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5B59171E" w14:textId="77777777" w:rsidR="00037418" w:rsidRPr="00B461BD" w:rsidRDefault="00037418" w:rsidP="00037418">
                                <w:pPr>
                                  <w:jc w:val="center"/>
                                  <w:rPr>
                                    <w:sz w:val="22"/>
                                  </w:rPr>
                                </w:pPr>
                                <w:r w:rsidRPr="00B461BD">
                                  <w:rPr>
                                    <w:sz w:val="22"/>
                                  </w:rPr>
                                  <w:t>1. Кругооборот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Прямоугольник: скругленные углы 128"/>
                          <wps:cNvSpPr/>
                          <wps:spPr>
                            <a:xfrm>
                              <a:off x="4612" y="349380"/>
                              <a:ext cx="2456527" cy="2021492"/>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C7C9F6F" w14:textId="77777777" w:rsidR="00037418" w:rsidRPr="00B461BD" w:rsidRDefault="00037418" w:rsidP="00037418">
                                <w:pPr>
                                  <w:jc w:val="center"/>
                                  <w:rPr>
                                    <w:color w:val="000000" w:themeColor="text1"/>
                                    <w:sz w:val="22"/>
                                  </w:rPr>
                                </w:pPr>
                                <w:r>
                                  <w:rPr>
                                    <w:color w:val="000000" w:themeColor="text1"/>
                                    <w:sz w:val="22"/>
                                  </w:rPr>
                                  <w:t>П</w:t>
                                </w:r>
                                <w:r w:rsidRPr="00B461BD">
                                  <w:rPr>
                                    <w:color w:val="000000" w:themeColor="text1"/>
                                    <w:sz w:val="22"/>
                                  </w:rPr>
                                  <w:t>ереработка материалов и энергии внутри системы таким образом, чтобы максимально повысить эффективность использования ресурсов, а также максимально сократить количество отходов, выбрасываемых за пределы системы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2" name="Прямоугольник: скругленные углы 132"/>
                        <wps:cNvSpPr/>
                        <wps:spPr>
                          <a:xfrm>
                            <a:off x="2733675" y="142875"/>
                            <a:ext cx="2880360" cy="2952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60838F2" w14:textId="77777777" w:rsidR="00037418" w:rsidRPr="00B461BD" w:rsidRDefault="00037418" w:rsidP="00037418">
                              <w:pPr>
                                <w:jc w:val="center"/>
                                <w:rPr>
                                  <w:sz w:val="22"/>
                                </w:rPr>
                              </w:pPr>
                              <w:r w:rsidRPr="00B461BD">
                                <w:rPr>
                                  <w:sz w:val="22"/>
                                </w:rPr>
                                <w:t>2. Диверсификация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Прямоугольник: скругленные углы 133"/>
                        <wps:cNvSpPr/>
                        <wps:spPr>
                          <a:xfrm>
                            <a:off x="2733675" y="438150"/>
                            <a:ext cx="2880360" cy="457200"/>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D2F325F" w14:textId="77777777" w:rsidR="00037418" w:rsidRPr="00B461BD" w:rsidRDefault="00037418" w:rsidP="00037418">
                              <w:pPr>
                                <w:jc w:val="center"/>
                                <w:rPr>
                                  <w:color w:val="000000" w:themeColor="text1"/>
                                  <w:sz w:val="22"/>
                                </w:rPr>
                              </w:pPr>
                              <w:r w:rsidRPr="00B461BD">
                                <w:rPr>
                                  <w:color w:val="000000" w:themeColor="text1"/>
                                  <w:sz w:val="22"/>
                                </w:rPr>
                                <w:t xml:space="preserve">Объединение не по отраслям, </w:t>
                              </w:r>
                              <w:r>
                                <w:rPr>
                                  <w:color w:val="000000" w:themeColor="text1"/>
                                  <w:sz w:val="22"/>
                                </w:rPr>
                                <w:br/>
                              </w:r>
                              <w:r w:rsidRPr="00B461BD">
                                <w:rPr>
                                  <w:color w:val="000000" w:themeColor="text1"/>
                                  <w:sz w:val="22"/>
                                </w:rPr>
                                <w:t>а по использованию отходов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Прямоугольник: скругленные углы 134"/>
                        <wps:cNvSpPr/>
                        <wps:spPr>
                          <a:xfrm>
                            <a:off x="2733675" y="895350"/>
                            <a:ext cx="2880360" cy="2952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75063D6" w14:textId="77777777" w:rsidR="00037418" w:rsidRPr="00B461BD" w:rsidRDefault="00037418" w:rsidP="00037418">
                              <w:pPr>
                                <w:jc w:val="center"/>
                                <w:rPr>
                                  <w:sz w:val="22"/>
                                </w:rPr>
                              </w:pPr>
                              <w:r w:rsidRPr="00B461BD">
                                <w:rPr>
                                  <w:sz w:val="22"/>
                                </w:rPr>
                                <w:t>3. Локальность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Прямоугольник: скругленные углы 135"/>
                        <wps:cNvSpPr/>
                        <wps:spPr>
                          <a:xfrm>
                            <a:off x="2733675" y="1190625"/>
                            <a:ext cx="2927985" cy="838200"/>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882CBB3" w14:textId="77777777" w:rsidR="00037418" w:rsidRPr="00B461BD" w:rsidRDefault="00037418" w:rsidP="00037418">
                              <w:pPr>
                                <w:jc w:val="center"/>
                                <w:rPr>
                                  <w:color w:val="000000" w:themeColor="text1"/>
                                  <w:sz w:val="22"/>
                                </w:rPr>
                              </w:pPr>
                              <w:r w:rsidRPr="00B461BD">
                                <w:rPr>
                                  <w:color w:val="000000" w:themeColor="text1"/>
                                  <w:sz w:val="22"/>
                                </w:rPr>
                                <w:t xml:space="preserve">Эксплуатация местных ресурсов, производимых в системе таким образом, чтобы </w:t>
                              </w:r>
                              <w:r>
                                <w:rPr>
                                  <w:color w:val="000000" w:themeColor="text1"/>
                                  <w:sz w:val="22"/>
                                </w:rPr>
                                <w:br/>
                              </w:r>
                              <w:r w:rsidRPr="00B461BD">
                                <w:rPr>
                                  <w:color w:val="000000" w:themeColor="text1"/>
                                  <w:sz w:val="22"/>
                                </w:rPr>
                                <w:t>объемы ввода, требуемые извне системы, были максимально сокращены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Прямоугольник: скругленные углы 138"/>
                        <wps:cNvSpPr/>
                        <wps:spPr>
                          <a:xfrm>
                            <a:off x="2733675" y="2028825"/>
                            <a:ext cx="2880360" cy="2952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EF23DDB" w14:textId="77777777" w:rsidR="00037418" w:rsidRPr="00B461BD" w:rsidRDefault="00037418" w:rsidP="00037418">
                              <w:pPr>
                                <w:jc w:val="center"/>
                                <w:rPr>
                                  <w:sz w:val="22"/>
                                </w:rPr>
                              </w:pPr>
                              <w:r w:rsidRPr="00B461BD">
                                <w:rPr>
                                  <w:sz w:val="22"/>
                                </w:rPr>
                                <w:t>4. Адаптивность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Прямоугольник: скругленные углы 139"/>
                        <wps:cNvSpPr/>
                        <wps:spPr>
                          <a:xfrm>
                            <a:off x="2733675" y="2324100"/>
                            <a:ext cx="2880360" cy="300990"/>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8C3198F" w14:textId="77777777" w:rsidR="00037418" w:rsidRPr="00B461BD" w:rsidRDefault="00037418" w:rsidP="00037418">
                              <w:pPr>
                                <w:jc w:val="center"/>
                                <w:rPr>
                                  <w:color w:val="000000" w:themeColor="text1"/>
                                  <w:sz w:val="22"/>
                                </w:rPr>
                              </w:pPr>
                              <w:r w:rsidRPr="00B461BD">
                                <w:rPr>
                                  <w:color w:val="000000" w:themeColor="text1"/>
                                  <w:sz w:val="22"/>
                                </w:rPr>
                                <w:t>Способность к эволюции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6584AA6" id="Группа 140" o:spid="_x0000_s1047" style="position:absolute;left:0;text-align:left;margin-left:13.15pt;margin-top:.65pt;width:439.15pt;height:218.25pt;z-index:251663360;mso-width-relative:margin" coordsize="58007,27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">
                <v:roundrect id="Прямоугольник: скругленные углы 92" o:spid="_x0000_s1048" style="position:absolute;width:58007;height:277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" fillcolor="white [3201]" strokecolor="black [3200]" strokeweight="2pt"/>
                <v:group id="Группа 93" o:spid="_x0000_s1049" style="position:absolute;left:1524;top:1428;width:23564;height:24827" coordorigin=",-1138" coordsize="24611,24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roundrect id="Прямоугольник: скругленные углы 95" o:spid="_x0000_s1050" style="position:absolute;top:-1138;width:24611;height:46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" fillcolor="white [3201]" strokecolor="#9bbb59 [3206]" strokeweight="2pt">
                    <v:textbox>
                      <w:txbxContent>
                        <w:p w14:paraId="5B59171E" w14:textId="77777777" w:rsidR="00037418" w:rsidRPr="00B461BD" w:rsidRDefault="00037418" w:rsidP="00037418">
                          <w:pPr>
                            <w:jc w:val="center"/>
                            <w:rPr>
                              <w:sz w:val="22"/>
                            </w:rPr>
                          </w:pPr>
                          <w:r w:rsidRPr="00B461BD">
                            <w:rPr>
                              <w:sz w:val="22"/>
                            </w:rPr>
                            <w:t>1. Кругооборот</w:t>
                          </w:r>
                        </w:p>
                      </w:txbxContent>
                    </v:textbox>
                  </v:roundrect>
                  <v:roundrect id="Прямоугольник: скругленные углы 128" o:spid="_x0000_s1051" style="position:absolute;left:46;top:3493;width:24565;height:202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" fillcolor="#9bbb59 [3206]" stroked="f">
                    <v:fill opacity="32896f"/>
                    <v:textbox>
                      <w:txbxContent>
                        <w:p w14:paraId="2C7C9F6F" w14:textId="77777777" w:rsidR="00037418" w:rsidRPr="00B461BD" w:rsidRDefault="00037418" w:rsidP="00037418">
                          <w:pPr>
                            <w:jc w:val="center"/>
                            <w:rPr>
                              <w:color w:val="000000" w:themeColor="text1"/>
                              <w:sz w:val="22"/>
                            </w:rPr>
                          </w:pPr>
                          <w:r>
                            <w:rPr>
                              <w:color w:val="000000" w:themeColor="text1"/>
                              <w:sz w:val="22"/>
                            </w:rPr>
                            <w:t>П</w:t>
                          </w:r>
                          <w:r w:rsidRPr="00B461BD">
                            <w:rPr>
                              <w:color w:val="000000" w:themeColor="text1"/>
                              <w:sz w:val="22"/>
                            </w:rPr>
                            <w:t>ереработка материалов и энергии внутри системы таким образом, чтобы максимально повысить эффективность использования ресурсов, а также максимально сократить количество отходов, выбрасываемых за пределы системы</w:t>
                          </w:r>
                        </w:p>
                      </w:txbxContent>
                    </v:textbox>
                  </v:roundrect>
                </v:group>
                <v:roundrect id="Прямоугольник: скругленные углы 132" o:spid="_x0000_s1052" style="position:absolute;left:27336;top:1428;width:28804;height:2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" fillcolor="white [3201]" strokecolor="#9bbb59 [3206]" strokeweight="2pt">
                  <v:textbox>
                    <w:txbxContent>
                      <w:p w14:paraId="660838F2" w14:textId="77777777" w:rsidR="00037418" w:rsidRPr="00B461BD" w:rsidRDefault="00037418" w:rsidP="00037418">
                        <w:pPr>
                          <w:jc w:val="center"/>
                          <w:rPr>
                            <w:sz w:val="22"/>
                          </w:rPr>
                        </w:pPr>
                        <w:r w:rsidRPr="00B461BD">
                          <w:rPr>
                            <w:sz w:val="22"/>
                          </w:rPr>
                          <w:t>2. Диверсификация</w:t>
                        </w:r>
                      </w:p>
                    </w:txbxContent>
                  </v:textbox>
                </v:roundrect>
                <v:roundrect id="Прямоугольник: скругленные углы 133" o:spid="_x0000_s1053" style="position:absolute;left:27336;top:4381;width:28804;height:4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" fillcolor="#9bbb59 [3206]" stroked="f">
                  <v:fill opacity="32896f"/>
                  <v:textbox>
                    <w:txbxContent>
                      <w:p w14:paraId="3D2F325F" w14:textId="77777777" w:rsidR="00037418" w:rsidRPr="00B461BD" w:rsidRDefault="00037418" w:rsidP="00037418">
                        <w:pPr>
                          <w:jc w:val="center"/>
                          <w:rPr>
                            <w:color w:val="000000" w:themeColor="text1"/>
                            <w:sz w:val="22"/>
                          </w:rPr>
                        </w:pPr>
                        <w:r w:rsidRPr="00B461BD">
                          <w:rPr>
                            <w:color w:val="000000" w:themeColor="text1"/>
                            <w:sz w:val="22"/>
                          </w:rPr>
                          <w:t xml:space="preserve">Объединение не по отраслям, </w:t>
                        </w:r>
                        <w:r>
                          <w:rPr>
                            <w:color w:val="000000" w:themeColor="text1"/>
                            <w:sz w:val="22"/>
                          </w:rPr>
                          <w:br/>
                        </w:r>
                        <w:r w:rsidRPr="00B461BD">
                          <w:rPr>
                            <w:color w:val="000000" w:themeColor="text1"/>
                            <w:sz w:val="22"/>
                          </w:rPr>
                          <w:t>а по использованию отходов</w:t>
                        </w:r>
                      </w:p>
                    </w:txbxContent>
                  </v:textbox>
                </v:roundrect>
                <v:roundrect id="Прямоугольник: скругленные углы 134" o:spid="_x0000_s1054" style="position:absolute;left:27336;top:8953;width:28804;height:2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" fillcolor="white [3201]" strokecolor="#9bbb59 [3206]" strokeweight="2pt">
                  <v:textbox>
                    <w:txbxContent>
                      <w:p w14:paraId="275063D6" w14:textId="77777777" w:rsidR="00037418" w:rsidRPr="00B461BD" w:rsidRDefault="00037418" w:rsidP="00037418">
                        <w:pPr>
                          <w:jc w:val="center"/>
                          <w:rPr>
                            <w:sz w:val="22"/>
                          </w:rPr>
                        </w:pPr>
                        <w:r w:rsidRPr="00B461BD">
                          <w:rPr>
                            <w:sz w:val="22"/>
                          </w:rPr>
                          <w:t>3. Локальность</w:t>
                        </w:r>
                      </w:p>
                    </w:txbxContent>
                  </v:textbox>
                </v:roundrect>
                <v:roundrect id="Прямоугольник: скругленные углы 135" o:spid="_x0000_s1055" style="position:absolute;left:27336;top:11906;width:29280;height:83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" fillcolor="#9bbb59 [3206]" stroked="f">
                  <v:fill opacity="32896f"/>
                  <v:textbox>
                    <w:txbxContent>
                      <w:p w14:paraId="3882CBB3" w14:textId="77777777" w:rsidR="00037418" w:rsidRPr="00B461BD" w:rsidRDefault="00037418" w:rsidP="00037418">
                        <w:pPr>
                          <w:jc w:val="center"/>
                          <w:rPr>
                            <w:color w:val="000000" w:themeColor="text1"/>
                            <w:sz w:val="22"/>
                          </w:rPr>
                        </w:pPr>
                        <w:r w:rsidRPr="00B461BD">
                          <w:rPr>
                            <w:color w:val="000000" w:themeColor="text1"/>
                            <w:sz w:val="22"/>
                          </w:rPr>
                          <w:t xml:space="preserve">Эксплуатация местных ресурсов, производимых в системе таким образом, чтобы </w:t>
                        </w:r>
                        <w:r>
                          <w:rPr>
                            <w:color w:val="000000" w:themeColor="text1"/>
                            <w:sz w:val="22"/>
                          </w:rPr>
                          <w:br/>
                        </w:r>
                        <w:r w:rsidRPr="00B461BD">
                          <w:rPr>
                            <w:color w:val="000000" w:themeColor="text1"/>
                            <w:sz w:val="22"/>
                          </w:rPr>
                          <w:t>объемы ввода, требуемые извне системы, были максимально сокращены</w:t>
                        </w:r>
                      </w:p>
                    </w:txbxContent>
                  </v:textbox>
                </v:roundrect>
                <v:roundrect id="Прямоугольник: скругленные углы 138" o:spid="_x0000_s1056" style="position:absolute;left:27336;top:20288;width:28804;height:2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" fillcolor="white [3201]" strokecolor="#9bbb59 [3206]" strokeweight="2pt">
                  <v:textbox>
                    <w:txbxContent>
                      <w:p w14:paraId="3EF23DDB" w14:textId="77777777" w:rsidR="00037418" w:rsidRPr="00B461BD" w:rsidRDefault="00037418" w:rsidP="00037418">
                        <w:pPr>
                          <w:jc w:val="center"/>
                          <w:rPr>
                            <w:sz w:val="22"/>
                          </w:rPr>
                        </w:pPr>
                        <w:r w:rsidRPr="00B461BD">
                          <w:rPr>
                            <w:sz w:val="22"/>
                          </w:rPr>
                          <w:t>4. Адаптивность</w:t>
                        </w:r>
                      </w:p>
                    </w:txbxContent>
                  </v:textbox>
                </v:roundrect>
                <v:roundrect id="Прямоугольник: скругленные углы 139" o:spid="_x0000_s1057" style="position:absolute;left:27336;top:23241;width:28804;height:30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" fillcolor="#9bbb59 [3206]" stroked="f">
                  <v:fill opacity="32896f"/>
                  <v:textbox>
                    <w:txbxContent>
                      <w:p w14:paraId="08C3198F" w14:textId="77777777" w:rsidR="00037418" w:rsidRPr="00B461BD" w:rsidRDefault="00037418" w:rsidP="00037418">
                        <w:pPr>
                          <w:jc w:val="center"/>
                          <w:rPr>
                            <w:color w:val="000000" w:themeColor="text1"/>
                            <w:sz w:val="22"/>
                          </w:rPr>
                        </w:pPr>
                        <w:r w:rsidRPr="00B461BD">
                          <w:rPr>
                            <w:color w:val="000000" w:themeColor="text1"/>
                            <w:sz w:val="22"/>
                          </w:rPr>
                          <w:t>Способность к эволюции</w:t>
                        </w:r>
                      </w:p>
                    </w:txbxContent>
                  </v:textbox>
                </v:roundrect>
              </v:group>
            </w:pict>
          </mc:Fallback>
        </mc:AlternateContent>
      </w:r>
    </w:p>
    <w:p w14:paraId="2E10FDD1" w14:textId="77777777" w:rsidR="00037418" w:rsidRPr="009031F9" w:rsidRDefault="00037418" w:rsidP="00037418">
      <w:pPr>
        <w:ind w:firstLine="567"/>
      </w:pPr>
    </w:p>
    <w:p w14:paraId="5CE612AA" w14:textId="77777777" w:rsidR="00037418" w:rsidRPr="009031F9" w:rsidRDefault="00037418" w:rsidP="00037418">
      <w:pPr>
        <w:ind w:firstLine="567"/>
      </w:pPr>
    </w:p>
    <w:p w14:paraId="0166F880" w14:textId="77777777" w:rsidR="00037418" w:rsidRPr="009031F9" w:rsidRDefault="00037418" w:rsidP="00037418">
      <w:pPr>
        <w:ind w:firstLine="567"/>
      </w:pPr>
    </w:p>
    <w:p w14:paraId="6657F9D3" w14:textId="77777777" w:rsidR="00037418" w:rsidRPr="009031F9" w:rsidRDefault="00037418" w:rsidP="00037418">
      <w:pPr>
        <w:ind w:firstLine="567"/>
      </w:pPr>
    </w:p>
    <w:p w14:paraId="5817FDC0" w14:textId="77777777" w:rsidR="00037418" w:rsidRPr="009031F9" w:rsidRDefault="00037418" w:rsidP="00037418">
      <w:pPr>
        <w:ind w:firstLine="567"/>
      </w:pPr>
    </w:p>
    <w:p w14:paraId="2B6E9BD9" w14:textId="77777777" w:rsidR="00037418" w:rsidRPr="009031F9" w:rsidRDefault="00037418" w:rsidP="00037418">
      <w:pPr>
        <w:ind w:firstLine="567"/>
      </w:pPr>
    </w:p>
    <w:p w14:paraId="4D5D994A" w14:textId="77777777" w:rsidR="00037418" w:rsidRPr="009031F9" w:rsidRDefault="00037418" w:rsidP="00037418">
      <w:pPr>
        <w:ind w:firstLine="567"/>
      </w:pPr>
    </w:p>
    <w:p w14:paraId="1ACE9456" w14:textId="77777777" w:rsidR="00037418" w:rsidRPr="009031F9" w:rsidRDefault="00037418" w:rsidP="00037418">
      <w:pPr>
        <w:ind w:firstLine="567"/>
      </w:pPr>
    </w:p>
    <w:p w14:paraId="021D62AA" w14:textId="77777777" w:rsidR="00037418" w:rsidRPr="009031F9" w:rsidRDefault="00037418" w:rsidP="00037418">
      <w:pPr>
        <w:ind w:firstLine="567"/>
      </w:pPr>
    </w:p>
    <w:p w14:paraId="3C5EC8CF" w14:textId="77777777" w:rsidR="00037418" w:rsidRPr="009031F9" w:rsidRDefault="00037418" w:rsidP="00037418">
      <w:pPr>
        <w:ind w:firstLine="567"/>
      </w:pPr>
    </w:p>
    <w:p w14:paraId="1B4A77C2" w14:textId="77777777" w:rsidR="00037418" w:rsidRPr="009031F9" w:rsidRDefault="00037418" w:rsidP="00037418">
      <w:pPr>
        <w:ind w:firstLine="567"/>
      </w:pPr>
    </w:p>
    <w:p w14:paraId="12E10DB1" w14:textId="77777777" w:rsidR="00037418" w:rsidRPr="009031F9" w:rsidRDefault="00037418" w:rsidP="00037418">
      <w:pPr>
        <w:ind w:firstLine="567"/>
      </w:pPr>
    </w:p>
    <w:p w14:paraId="5ED70C53" w14:textId="77777777" w:rsidR="00037418" w:rsidRPr="009031F9" w:rsidRDefault="00037418" w:rsidP="00037418">
      <w:pPr>
        <w:ind w:firstLine="567"/>
      </w:pPr>
    </w:p>
    <w:p w14:paraId="7B00C1DD" w14:textId="77777777" w:rsidR="00037418" w:rsidRPr="009031F9" w:rsidRDefault="00037418" w:rsidP="00037418">
      <w:pPr>
        <w:ind w:firstLine="567"/>
      </w:pPr>
    </w:p>
    <w:p w14:paraId="671A22D6" w14:textId="77777777" w:rsidR="00037418" w:rsidRPr="009031F9" w:rsidRDefault="00037418" w:rsidP="00037418">
      <w:pPr>
        <w:ind w:firstLine="567"/>
      </w:pPr>
    </w:p>
    <w:p w14:paraId="70B746C7" w14:textId="77777777" w:rsidR="00037418" w:rsidRPr="009031F9" w:rsidRDefault="00037418" w:rsidP="00037418">
      <w:pPr>
        <w:ind w:firstLine="567"/>
      </w:pPr>
    </w:p>
    <w:p w14:paraId="422334BB" w14:textId="77777777" w:rsidR="00037418" w:rsidRDefault="00037418" w:rsidP="009D75FA">
      <w:pPr>
        <w:jc w:val="center"/>
        <w:rPr>
          <w:sz w:val="20"/>
          <w:szCs w:val="20"/>
        </w:rPr>
      </w:pPr>
      <w:r w:rsidRPr="009D75FA">
        <w:rPr>
          <w:b/>
          <w:sz w:val="20"/>
          <w:szCs w:val="20"/>
        </w:rPr>
        <w:t>Рис. 3.</w:t>
      </w:r>
      <w:r w:rsidRPr="00B461BD">
        <w:rPr>
          <w:sz w:val="20"/>
          <w:szCs w:val="20"/>
        </w:rPr>
        <w:t xml:space="preserve"> Принципы формирования промышленных экосистем </w:t>
      </w:r>
      <w:r>
        <w:rPr>
          <w:sz w:val="20"/>
          <w:szCs w:val="20"/>
        </w:rPr>
        <w:br/>
      </w:r>
      <w:r w:rsidRPr="00B461BD">
        <w:rPr>
          <w:sz w:val="20"/>
          <w:szCs w:val="20"/>
        </w:rPr>
        <w:t xml:space="preserve">при реализации модели промышленного симбиоза </w:t>
      </w:r>
    </w:p>
    <w:p w14:paraId="5BAACE43" w14:textId="77777777" w:rsidR="009D75FA" w:rsidRPr="009D75FA" w:rsidRDefault="009D75FA" w:rsidP="009D75FA">
      <w:pPr>
        <w:spacing w:before="80"/>
        <w:jc w:val="center"/>
        <w:rPr>
          <w:sz w:val="20"/>
          <w:szCs w:val="20"/>
          <w:lang w:val="en-US"/>
        </w:rPr>
      </w:pPr>
      <w:r w:rsidRPr="009D75FA">
        <w:rPr>
          <w:b/>
          <w:sz w:val="18"/>
          <w:szCs w:val="18"/>
          <w:lang w:val="en-US"/>
        </w:rPr>
        <w:t>Fig. 3.</w:t>
      </w:r>
      <w:r w:rsidRPr="000164A9">
        <w:rPr>
          <w:sz w:val="18"/>
          <w:szCs w:val="18"/>
          <w:lang w:val="en-US"/>
        </w:rPr>
        <w:t xml:space="preserve"> </w:t>
      </w:r>
      <w:r>
        <w:rPr>
          <w:sz w:val="18"/>
          <w:szCs w:val="18"/>
          <w:lang w:val="en-US"/>
        </w:rPr>
        <w:t>P</w:t>
      </w:r>
      <w:r w:rsidRPr="000164A9">
        <w:rPr>
          <w:sz w:val="18"/>
          <w:szCs w:val="18"/>
          <w:lang w:val="en-US"/>
        </w:rPr>
        <w:t xml:space="preserve">rinciples of </w:t>
      </w:r>
      <w:r>
        <w:rPr>
          <w:sz w:val="18"/>
          <w:szCs w:val="18"/>
          <w:lang w:val="en-US"/>
        </w:rPr>
        <w:t xml:space="preserve">forming the </w:t>
      </w:r>
      <w:r w:rsidRPr="000164A9">
        <w:rPr>
          <w:sz w:val="18"/>
          <w:szCs w:val="18"/>
          <w:lang w:val="en-US"/>
        </w:rPr>
        <w:t xml:space="preserve">industrial ecosystems in the </w:t>
      </w:r>
      <w:r>
        <w:rPr>
          <w:sz w:val="18"/>
          <w:szCs w:val="18"/>
          <w:lang w:val="en-US"/>
        </w:rPr>
        <w:t xml:space="preserve">course </w:t>
      </w:r>
      <w:r w:rsidRPr="009D75FA">
        <w:rPr>
          <w:sz w:val="18"/>
          <w:szCs w:val="18"/>
          <w:lang w:val="en-US"/>
        </w:rPr>
        <w:br/>
      </w:r>
      <w:r>
        <w:rPr>
          <w:sz w:val="18"/>
          <w:szCs w:val="18"/>
          <w:lang w:val="en-US"/>
        </w:rPr>
        <w:t xml:space="preserve">of </w:t>
      </w:r>
      <w:r w:rsidRPr="000164A9">
        <w:rPr>
          <w:sz w:val="18"/>
          <w:szCs w:val="18"/>
          <w:lang w:val="en-US"/>
        </w:rPr>
        <w:t>implement</w:t>
      </w:r>
      <w:r>
        <w:rPr>
          <w:sz w:val="18"/>
          <w:szCs w:val="18"/>
          <w:lang w:val="en-US"/>
        </w:rPr>
        <w:t>ing</w:t>
      </w:r>
      <w:r w:rsidRPr="000164A9">
        <w:rPr>
          <w:sz w:val="18"/>
          <w:szCs w:val="18"/>
          <w:lang w:val="en-US"/>
        </w:rPr>
        <w:t xml:space="preserve"> the model of industrial symbiosis</w:t>
      </w:r>
    </w:p>
    <w:p w14:paraId="42B7C27F" w14:textId="77777777" w:rsidR="00156A7E" w:rsidRPr="009D75FA" w:rsidRDefault="00156A7E" w:rsidP="00AF63CD">
      <w:pPr>
        <w:ind w:firstLine="567"/>
        <w:jc w:val="both"/>
        <w:rPr>
          <w:sz w:val="28"/>
          <w:szCs w:val="28"/>
          <w:lang w:val="en-US"/>
        </w:rPr>
      </w:pPr>
    </w:p>
    <w:p w14:paraId="1EAD5A08" w14:textId="77777777" w:rsidR="00AF63CD" w:rsidRPr="00A9045F" w:rsidRDefault="00AF63CD" w:rsidP="00AF63CD">
      <w:pPr>
        <w:ind w:firstLine="567"/>
        <w:jc w:val="both"/>
        <w:rPr>
          <w:sz w:val="22"/>
          <w:szCs w:val="22"/>
        </w:rPr>
      </w:pPr>
      <w:r w:rsidRPr="00A9045F">
        <w:rPr>
          <w:sz w:val="22"/>
          <w:szCs w:val="22"/>
        </w:rPr>
        <w:t xml:space="preserve">В то же время </w:t>
      </w:r>
      <w:r w:rsidR="00156A7E" w:rsidRPr="00A9045F">
        <w:rPr>
          <w:sz w:val="22"/>
          <w:szCs w:val="22"/>
        </w:rPr>
        <w:t>перечисленные</w:t>
      </w:r>
      <w:r w:rsidRPr="00A9045F">
        <w:rPr>
          <w:sz w:val="22"/>
          <w:szCs w:val="22"/>
        </w:rPr>
        <w:t xml:space="preserve"> принципы </w:t>
      </w:r>
      <w:r w:rsidR="00156A7E" w:rsidRPr="00A9045F">
        <w:rPr>
          <w:sz w:val="22"/>
          <w:szCs w:val="22"/>
        </w:rPr>
        <w:t xml:space="preserve">(рис. 3) </w:t>
      </w:r>
      <w:r w:rsidRPr="00A9045F">
        <w:rPr>
          <w:sz w:val="22"/>
          <w:szCs w:val="22"/>
        </w:rPr>
        <w:t xml:space="preserve">приводят к возникновению барьеров для внедрения данной модели в экономику. </w:t>
      </w:r>
      <w:r w:rsidR="00037418" w:rsidRPr="00A9045F">
        <w:rPr>
          <w:sz w:val="22"/>
          <w:szCs w:val="22"/>
        </w:rPr>
        <w:t>К</w:t>
      </w:r>
      <w:r w:rsidRPr="00A9045F">
        <w:rPr>
          <w:sz w:val="22"/>
          <w:szCs w:val="22"/>
        </w:rPr>
        <w:t>ак отмечает Дж. Корхонен, «</w:t>
      </w:r>
      <w:r w:rsidR="00037418" w:rsidRPr="00A9045F">
        <w:rPr>
          <w:sz w:val="22"/>
          <w:szCs w:val="22"/>
        </w:rPr>
        <w:t>…</w:t>
      </w:r>
      <w:r w:rsidRPr="00A9045F">
        <w:rPr>
          <w:sz w:val="22"/>
          <w:szCs w:val="22"/>
        </w:rPr>
        <w:t xml:space="preserve">чем больше сфер производства среди участников задействовано, тем больше возрастает вероятность конфликтов интересов между ее участниками». Принцип адаптивности, предусматривающий возможность учета изменчивости бизнес-среды, порождает вероятность того, что партнерство перестанет быть взаимовыгодным и приведет к необходимости строить новую симбиотическую сеть. </w:t>
      </w:r>
    </w:p>
    <w:p w14:paraId="7B639ADA" w14:textId="77777777" w:rsidR="00AF63CD" w:rsidRPr="00A9045F" w:rsidRDefault="00AF63CD" w:rsidP="00AF63CD">
      <w:pPr>
        <w:ind w:firstLine="567"/>
        <w:jc w:val="both"/>
        <w:rPr>
          <w:sz w:val="22"/>
          <w:szCs w:val="22"/>
        </w:rPr>
      </w:pPr>
      <w:r w:rsidRPr="00A9045F">
        <w:rPr>
          <w:sz w:val="22"/>
          <w:szCs w:val="22"/>
        </w:rPr>
        <w:t>Систематизировав подходы к определению промышленного симбиоза, уточни</w:t>
      </w:r>
      <w:r w:rsidR="00037418" w:rsidRPr="00A9045F">
        <w:rPr>
          <w:sz w:val="22"/>
          <w:szCs w:val="22"/>
        </w:rPr>
        <w:t>м</w:t>
      </w:r>
      <w:r w:rsidRPr="00A9045F">
        <w:rPr>
          <w:sz w:val="22"/>
          <w:szCs w:val="22"/>
        </w:rPr>
        <w:t xml:space="preserve"> данное понятие. </w:t>
      </w:r>
      <w:bookmarkStart w:id="1" w:name="_Hlk79397200"/>
      <w:r w:rsidRPr="00A9045F">
        <w:rPr>
          <w:i/>
          <w:sz w:val="22"/>
          <w:szCs w:val="22"/>
        </w:rPr>
        <w:t>Промышленный симбиоз</w:t>
      </w:r>
      <w:r w:rsidRPr="00A9045F">
        <w:rPr>
          <w:sz w:val="22"/>
          <w:szCs w:val="22"/>
        </w:rPr>
        <w:t xml:space="preserve"> – модель взаимодействия промышленных предприятий, действующая на принципах кругооборота, диверсификации, локальности и адаптивности, при которых его участники объединяются с целью взаимовыгодного обмена отходами и ресурсами производства, что способствует достижению синергетического эффекта, направленного на снижение вреда окружающ</w:t>
      </w:r>
      <w:r w:rsidR="00037418" w:rsidRPr="00A9045F">
        <w:rPr>
          <w:sz w:val="22"/>
          <w:szCs w:val="22"/>
        </w:rPr>
        <w:t>ей</w:t>
      </w:r>
      <w:r w:rsidRPr="00A9045F">
        <w:rPr>
          <w:sz w:val="22"/>
          <w:szCs w:val="22"/>
        </w:rPr>
        <w:t xml:space="preserve"> сред</w:t>
      </w:r>
      <w:r w:rsidR="00037418" w:rsidRPr="00A9045F">
        <w:rPr>
          <w:sz w:val="22"/>
          <w:szCs w:val="22"/>
        </w:rPr>
        <w:t>е</w:t>
      </w:r>
      <w:r w:rsidRPr="00A9045F">
        <w:rPr>
          <w:sz w:val="22"/>
          <w:szCs w:val="22"/>
        </w:rPr>
        <w:t>. Данная модель может применяться для организации системы взаимодействия в промышленных экосистемах, эко-индустриальных парках. В то же время недостаточно изученной областью исследования является определение факторов, побуждающих промышленные организации к взаимодействию, эффектов их функционирования, что требует разработки методических подходов к оценке их эффективности.</w:t>
      </w:r>
    </w:p>
    <w:p w14:paraId="37389502" w14:textId="77777777" w:rsidR="00B461BD" w:rsidRPr="00A9045F" w:rsidRDefault="00B461BD" w:rsidP="00AF63CD">
      <w:pPr>
        <w:ind w:firstLine="567"/>
        <w:jc w:val="both"/>
        <w:rPr>
          <w:b/>
          <w:bCs/>
          <w:sz w:val="22"/>
          <w:szCs w:val="22"/>
        </w:rPr>
      </w:pPr>
    </w:p>
    <w:p w14:paraId="10B9324A" w14:textId="77777777" w:rsidR="00AF63CD" w:rsidRPr="00A9045F" w:rsidRDefault="00AF63CD" w:rsidP="00AF63CD">
      <w:pPr>
        <w:ind w:firstLine="567"/>
        <w:jc w:val="both"/>
        <w:rPr>
          <w:b/>
          <w:bCs/>
          <w:sz w:val="22"/>
          <w:szCs w:val="22"/>
        </w:rPr>
      </w:pPr>
      <w:r w:rsidRPr="00A9045F">
        <w:rPr>
          <w:b/>
          <w:bCs/>
          <w:sz w:val="22"/>
          <w:szCs w:val="22"/>
        </w:rPr>
        <w:t xml:space="preserve">Заключение </w:t>
      </w:r>
      <w:bookmarkEnd w:id="1"/>
    </w:p>
    <w:p w14:paraId="2BCAFC14" w14:textId="72833E23" w:rsidR="00AF63CD" w:rsidRPr="00A9045F" w:rsidRDefault="00AF63CD" w:rsidP="00AF63CD">
      <w:pPr>
        <w:ind w:firstLine="567"/>
        <w:jc w:val="both"/>
        <w:rPr>
          <w:sz w:val="22"/>
          <w:szCs w:val="22"/>
        </w:rPr>
      </w:pPr>
      <w:r w:rsidRPr="00A9045F">
        <w:rPr>
          <w:sz w:val="22"/>
          <w:szCs w:val="22"/>
        </w:rPr>
        <w:lastRenderedPageBreak/>
        <w:t xml:space="preserve">Систематизированные подходы к </w:t>
      </w:r>
      <w:r w:rsidRPr="001B12F2">
        <w:rPr>
          <w:sz w:val="22"/>
          <w:szCs w:val="22"/>
          <w:highlight w:val="green"/>
        </w:rPr>
        <w:t>изученному</w:t>
      </w:r>
      <w:r w:rsidRPr="00A9045F">
        <w:rPr>
          <w:sz w:val="22"/>
          <w:szCs w:val="22"/>
        </w:rPr>
        <w:t xml:space="preserve"> </w:t>
      </w:r>
      <w:r w:rsidRPr="001B12F2">
        <w:rPr>
          <w:sz w:val="22"/>
          <w:szCs w:val="22"/>
          <w:highlight w:val="green"/>
        </w:rPr>
        <w:t>понятию</w:t>
      </w:r>
      <w:r w:rsidRPr="00A9045F">
        <w:rPr>
          <w:sz w:val="22"/>
          <w:szCs w:val="22"/>
        </w:rPr>
        <w:t xml:space="preserve"> </w:t>
      </w:r>
      <w:r w:rsidR="00CF3060">
        <w:rPr>
          <w:sz w:val="22"/>
          <w:szCs w:val="22"/>
        </w:rPr>
        <w:t>промышленного симбиоза</w:t>
      </w:r>
      <w:r w:rsidR="001B12F2">
        <w:rPr>
          <w:sz w:val="22"/>
          <w:szCs w:val="22"/>
        </w:rPr>
        <w:t xml:space="preserve"> </w:t>
      </w:r>
      <w:r w:rsidRPr="00A9045F">
        <w:rPr>
          <w:sz w:val="22"/>
          <w:szCs w:val="22"/>
        </w:rPr>
        <w:t>позволяют избежать неопределенности в использовании терминологического аппарата концепции циркулярной экономики. Выполнение поставленной исследовательской задачи позволило уточнить дефиницию «промышленный симбиоз», а также выделить сферу использования данного понятия. Эффекты, рассмотренные в настоящей публикации, свидетельствуют о наличии как положительного, так и отрицательного влияния на формировани</w:t>
      </w:r>
      <w:r w:rsidR="00037418" w:rsidRPr="00A9045F">
        <w:rPr>
          <w:sz w:val="22"/>
          <w:szCs w:val="22"/>
        </w:rPr>
        <w:t>е</w:t>
      </w:r>
      <w:r w:rsidRPr="00A9045F">
        <w:rPr>
          <w:sz w:val="22"/>
          <w:szCs w:val="22"/>
        </w:rPr>
        <w:t xml:space="preserve"> симбиотических связей в промышленности. Проведенное исследование позволяет определить, что использование модели промышленного симбиоза в современных условиях перехода от линейной экономики к циркулярной является эффективным инструментом воплощения данной трансформации, что подтверждает поставленную гипотезу. </w:t>
      </w:r>
    </w:p>
    <w:p w14:paraId="253551C6" w14:textId="77777777" w:rsidR="009D75FA" w:rsidRDefault="009D75FA" w:rsidP="009D75FA">
      <w:pPr>
        <w:ind w:left="567" w:right="567" w:firstLine="284"/>
        <w:jc w:val="both"/>
        <w:rPr>
          <w:sz w:val="20"/>
          <w:szCs w:val="20"/>
          <w:highlight w:val="green"/>
        </w:rPr>
      </w:pPr>
    </w:p>
    <w:p w14:paraId="098EEFDA" w14:textId="77777777" w:rsidR="009D75FA" w:rsidRDefault="009D75FA" w:rsidP="009D75FA">
      <w:pPr>
        <w:ind w:left="567" w:right="567" w:firstLine="284"/>
        <w:jc w:val="both"/>
        <w:rPr>
          <w:sz w:val="20"/>
          <w:szCs w:val="20"/>
          <w:highlight w:val="green"/>
        </w:rPr>
      </w:pPr>
    </w:p>
    <w:p w14:paraId="4B942648" w14:textId="77777777" w:rsidR="009D75FA" w:rsidRPr="00D970BA" w:rsidRDefault="009D75FA" w:rsidP="009D75FA">
      <w:pPr>
        <w:ind w:left="567" w:right="567" w:firstLine="284"/>
        <w:jc w:val="both"/>
        <w:rPr>
          <w:sz w:val="20"/>
          <w:szCs w:val="20"/>
        </w:rPr>
      </w:pPr>
      <w:r w:rsidRPr="00D970BA">
        <w:rPr>
          <w:sz w:val="20"/>
          <w:szCs w:val="20"/>
          <w:highlight w:val="green"/>
        </w:rPr>
        <w:t>В списке литературы два источника под номером 14. Нужно либо один удалить, либо внести номер 29 и поставить в статье ссылку на него.</w:t>
      </w:r>
    </w:p>
    <w:p w14:paraId="0D8D78D1" w14:textId="77777777" w:rsidR="009D75FA" w:rsidRPr="00B57BD4" w:rsidRDefault="009D75FA" w:rsidP="009D75FA">
      <w:pPr>
        <w:pStyle w:val="af6"/>
      </w:pPr>
      <w:r w:rsidRPr="00B57BD4">
        <w:t xml:space="preserve">СПИСОК </w:t>
      </w:r>
      <w:r w:rsidRPr="00B57BD4">
        <w:rPr>
          <w:rFonts w:eastAsia="Calibri"/>
        </w:rPr>
        <w:t>источников</w:t>
      </w:r>
    </w:p>
    <w:p w14:paraId="0760A98B" w14:textId="3238CF87" w:rsidR="009D75FA" w:rsidRPr="008A3F5C" w:rsidRDefault="009D75FA" w:rsidP="009D75FA">
      <w:pPr>
        <w:ind w:firstLine="397"/>
        <w:jc w:val="both"/>
        <w:rPr>
          <w:sz w:val="20"/>
          <w:szCs w:val="20"/>
        </w:rPr>
      </w:pPr>
      <w:r w:rsidRPr="008A3F5C">
        <w:rPr>
          <w:sz w:val="20"/>
          <w:szCs w:val="20"/>
        </w:rPr>
        <w:t xml:space="preserve">1. </w:t>
      </w:r>
      <w:r w:rsidRPr="00E141E6">
        <w:rPr>
          <w:i/>
          <w:sz w:val="20"/>
          <w:szCs w:val="20"/>
        </w:rPr>
        <w:t>Об ограничении</w:t>
      </w:r>
      <w:r w:rsidRPr="008A3F5C">
        <w:rPr>
          <w:sz w:val="20"/>
          <w:szCs w:val="20"/>
        </w:rPr>
        <w:t xml:space="preserve"> выбросов парниковых газов</w:t>
      </w:r>
      <w:r>
        <w:rPr>
          <w:sz w:val="20"/>
          <w:szCs w:val="20"/>
        </w:rPr>
        <w:t>:</w:t>
      </w:r>
      <w:r w:rsidRPr="008A3F5C">
        <w:rPr>
          <w:sz w:val="20"/>
          <w:szCs w:val="20"/>
        </w:rPr>
        <w:t xml:space="preserve"> Ф</w:t>
      </w:r>
      <w:r>
        <w:rPr>
          <w:sz w:val="20"/>
          <w:szCs w:val="20"/>
        </w:rPr>
        <w:t xml:space="preserve">едеральный закон от 02.07.2021 № 296-ФЗ. </w:t>
      </w:r>
      <w:r>
        <w:rPr>
          <w:sz w:val="20"/>
          <w:szCs w:val="20"/>
          <w:lang w:val="en-US"/>
        </w:rPr>
        <w:t>URL</w:t>
      </w:r>
      <w:r>
        <w:rPr>
          <w:sz w:val="20"/>
          <w:szCs w:val="20"/>
        </w:rPr>
        <w:t xml:space="preserve">: </w:t>
      </w:r>
      <w:r w:rsidRPr="001E6B9D">
        <w:rPr>
          <w:sz w:val="20"/>
          <w:szCs w:val="20"/>
        </w:rPr>
        <w:t>http://publication.pravo.gov.ru/Document/View/0001202107020031</w:t>
      </w:r>
      <w:r>
        <w:rPr>
          <w:sz w:val="20"/>
          <w:szCs w:val="20"/>
        </w:rPr>
        <w:t xml:space="preserve"> </w:t>
      </w:r>
      <w:r w:rsidRPr="00E141E6">
        <w:rPr>
          <w:sz w:val="20"/>
          <w:szCs w:val="20"/>
          <w:highlight w:val="green"/>
        </w:rPr>
        <w:t xml:space="preserve">(дата обращения: </w:t>
      </w:r>
      <w:r w:rsidR="003E5A7F">
        <w:rPr>
          <w:sz w:val="20"/>
          <w:szCs w:val="20"/>
          <w:highlight w:val="green"/>
        </w:rPr>
        <w:t>17.11.2021</w:t>
      </w:r>
      <w:r w:rsidRPr="00E141E6">
        <w:rPr>
          <w:sz w:val="20"/>
          <w:szCs w:val="20"/>
          <w:highlight w:val="green"/>
        </w:rPr>
        <w:t>)</w:t>
      </w:r>
      <w:r w:rsidRPr="008A3F5C">
        <w:rPr>
          <w:sz w:val="20"/>
          <w:szCs w:val="20"/>
        </w:rPr>
        <w:t>.</w:t>
      </w:r>
    </w:p>
    <w:p w14:paraId="2254F524" w14:textId="77777777" w:rsidR="009D75FA" w:rsidRPr="008A3F5C" w:rsidRDefault="009D75FA" w:rsidP="009D75FA">
      <w:pPr>
        <w:ind w:firstLine="397"/>
        <w:jc w:val="both"/>
        <w:rPr>
          <w:sz w:val="20"/>
          <w:szCs w:val="20"/>
        </w:rPr>
      </w:pPr>
      <w:r w:rsidRPr="008A3F5C">
        <w:rPr>
          <w:sz w:val="20"/>
          <w:szCs w:val="20"/>
        </w:rPr>
        <w:t xml:space="preserve">2. </w:t>
      </w:r>
      <w:r w:rsidRPr="00C44568">
        <w:rPr>
          <w:i/>
          <w:sz w:val="20"/>
          <w:szCs w:val="20"/>
        </w:rPr>
        <w:t xml:space="preserve">Преображенский Б. Г., Толстых Т. О., Шмелева Н. В. </w:t>
      </w:r>
      <w:r w:rsidRPr="008A3F5C">
        <w:rPr>
          <w:sz w:val="20"/>
          <w:szCs w:val="20"/>
        </w:rPr>
        <w:t>Промышленный симбиоз как инструмент циркулярной экономики // Регион: системы, экономика, уп</w:t>
      </w:r>
      <w:r>
        <w:rPr>
          <w:sz w:val="20"/>
          <w:szCs w:val="20"/>
        </w:rPr>
        <w:t>равление. 2020. № 4 (51). С. 37–</w:t>
      </w:r>
      <w:r w:rsidRPr="008A3F5C">
        <w:rPr>
          <w:sz w:val="20"/>
          <w:szCs w:val="20"/>
        </w:rPr>
        <w:t>48.</w:t>
      </w:r>
    </w:p>
    <w:p w14:paraId="304D3009" w14:textId="77777777" w:rsidR="009D75FA" w:rsidRPr="008A3F5C" w:rsidRDefault="009D75FA" w:rsidP="009D75FA">
      <w:pPr>
        <w:ind w:firstLine="397"/>
        <w:jc w:val="both"/>
        <w:rPr>
          <w:sz w:val="20"/>
          <w:szCs w:val="20"/>
        </w:rPr>
      </w:pPr>
      <w:r w:rsidRPr="008A3F5C">
        <w:rPr>
          <w:sz w:val="20"/>
          <w:szCs w:val="20"/>
        </w:rPr>
        <w:t xml:space="preserve">3. </w:t>
      </w:r>
      <w:r w:rsidRPr="00C44568">
        <w:rPr>
          <w:i/>
          <w:sz w:val="20"/>
          <w:szCs w:val="20"/>
        </w:rPr>
        <w:t>Клейнер Г. Б.</w:t>
      </w:r>
      <w:r w:rsidRPr="008A3F5C">
        <w:rPr>
          <w:sz w:val="20"/>
          <w:szCs w:val="20"/>
        </w:rPr>
        <w:t xml:space="preserve"> Промышленные экосистемы: в</w:t>
      </w:r>
      <w:r>
        <w:rPr>
          <w:sz w:val="20"/>
          <w:szCs w:val="20"/>
        </w:rPr>
        <w:t>згляд в будущее // Экон.</w:t>
      </w:r>
      <w:r w:rsidRPr="008A3F5C">
        <w:rPr>
          <w:sz w:val="20"/>
          <w:szCs w:val="20"/>
        </w:rPr>
        <w:t xml:space="preserve"> возрождени</w:t>
      </w:r>
      <w:r>
        <w:rPr>
          <w:sz w:val="20"/>
          <w:szCs w:val="20"/>
        </w:rPr>
        <w:t>е России. 2018. № 2 (56). С. 53–</w:t>
      </w:r>
      <w:r w:rsidRPr="008A3F5C">
        <w:rPr>
          <w:sz w:val="20"/>
          <w:szCs w:val="20"/>
        </w:rPr>
        <w:t>62.</w:t>
      </w:r>
    </w:p>
    <w:p w14:paraId="1C388776" w14:textId="77777777" w:rsidR="009D75FA" w:rsidRPr="008A3F5C" w:rsidRDefault="009D75FA" w:rsidP="009D75FA">
      <w:pPr>
        <w:ind w:firstLine="397"/>
        <w:jc w:val="both"/>
        <w:rPr>
          <w:sz w:val="20"/>
          <w:szCs w:val="20"/>
        </w:rPr>
      </w:pPr>
      <w:r>
        <w:rPr>
          <w:sz w:val="20"/>
          <w:szCs w:val="20"/>
        </w:rPr>
        <w:t xml:space="preserve">4. </w:t>
      </w:r>
      <w:r w:rsidRPr="00B70EDA">
        <w:rPr>
          <w:i/>
          <w:sz w:val="20"/>
          <w:szCs w:val="20"/>
        </w:rPr>
        <w:t>Портер М.</w:t>
      </w:r>
      <w:r>
        <w:rPr>
          <w:sz w:val="20"/>
          <w:szCs w:val="20"/>
        </w:rPr>
        <w:t xml:space="preserve"> Конкуренция. М.</w:t>
      </w:r>
      <w:r w:rsidRPr="008A3F5C">
        <w:rPr>
          <w:sz w:val="20"/>
          <w:szCs w:val="20"/>
        </w:rPr>
        <w:t>: Вильямс, 2005. 608 с.</w:t>
      </w:r>
    </w:p>
    <w:p w14:paraId="3FB18A91" w14:textId="77777777" w:rsidR="009D75FA" w:rsidRPr="008A3F5C" w:rsidRDefault="009D75FA" w:rsidP="009D75FA">
      <w:pPr>
        <w:ind w:firstLine="397"/>
        <w:jc w:val="both"/>
        <w:rPr>
          <w:sz w:val="20"/>
          <w:szCs w:val="20"/>
        </w:rPr>
      </w:pPr>
      <w:r>
        <w:rPr>
          <w:sz w:val="20"/>
          <w:szCs w:val="20"/>
        </w:rPr>
        <w:t xml:space="preserve">5. </w:t>
      </w:r>
      <w:r w:rsidRPr="000E0BDA">
        <w:rPr>
          <w:i/>
          <w:sz w:val="20"/>
          <w:szCs w:val="20"/>
        </w:rPr>
        <w:t>Марков Л. С., Ягольницер М. А., Маркова В. М., Теплова И. Г.</w:t>
      </w:r>
      <w:r w:rsidRPr="008A3F5C">
        <w:rPr>
          <w:sz w:val="20"/>
          <w:szCs w:val="20"/>
        </w:rPr>
        <w:t xml:space="preserve"> Институциональные особенности, модели кластеризации и развитие инновационный мезоэкономических систем // Регион: экономика и социология. 2009. </w:t>
      </w:r>
      <w:r>
        <w:rPr>
          <w:sz w:val="20"/>
          <w:szCs w:val="20"/>
        </w:rPr>
        <w:t>№</w:t>
      </w:r>
      <w:r w:rsidRPr="008A3F5C">
        <w:rPr>
          <w:sz w:val="20"/>
          <w:szCs w:val="20"/>
        </w:rPr>
        <w:t xml:space="preserve"> 3. С. 3–18.</w:t>
      </w:r>
    </w:p>
    <w:p w14:paraId="191DA835" w14:textId="77777777" w:rsidR="009D75FA" w:rsidRPr="008A3F5C" w:rsidRDefault="009D75FA" w:rsidP="009D75FA">
      <w:pPr>
        <w:ind w:firstLine="397"/>
        <w:jc w:val="both"/>
        <w:rPr>
          <w:sz w:val="20"/>
          <w:szCs w:val="20"/>
          <w:lang w:val="en-US"/>
        </w:rPr>
      </w:pPr>
      <w:r>
        <w:rPr>
          <w:sz w:val="20"/>
          <w:szCs w:val="20"/>
        </w:rPr>
        <w:t xml:space="preserve">6. </w:t>
      </w:r>
      <w:r w:rsidRPr="00D51319">
        <w:rPr>
          <w:i/>
          <w:sz w:val="20"/>
          <w:szCs w:val="20"/>
        </w:rPr>
        <w:t>Боуш Г. Д.</w:t>
      </w:r>
      <w:r w:rsidRPr="008A3F5C">
        <w:rPr>
          <w:sz w:val="20"/>
          <w:szCs w:val="20"/>
        </w:rPr>
        <w:t xml:space="preserve"> Типологизация, идентификация и диагностика кластеров предприятий: новый методологический подход // Вопросы экономики. </w:t>
      </w:r>
      <w:r w:rsidRPr="008A3F5C">
        <w:rPr>
          <w:sz w:val="20"/>
          <w:szCs w:val="20"/>
          <w:lang w:val="en-US"/>
        </w:rPr>
        <w:t>2010. № 3.</w:t>
      </w:r>
      <w:r w:rsidRPr="008A3F5C">
        <w:rPr>
          <w:sz w:val="20"/>
          <w:szCs w:val="20"/>
        </w:rPr>
        <w:t>С</w:t>
      </w:r>
      <w:r w:rsidRPr="008A3F5C">
        <w:rPr>
          <w:sz w:val="20"/>
          <w:szCs w:val="20"/>
          <w:lang w:val="en-US"/>
        </w:rPr>
        <w:t>. 121–131.</w:t>
      </w:r>
    </w:p>
    <w:p w14:paraId="21CAB054" w14:textId="77777777" w:rsidR="009D75FA" w:rsidRPr="008A3F5C" w:rsidRDefault="009D75FA" w:rsidP="009D75FA">
      <w:pPr>
        <w:ind w:firstLine="397"/>
        <w:jc w:val="both"/>
        <w:rPr>
          <w:sz w:val="20"/>
          <w:szCs w:val="20"/>
          <w:lang w:val="en-US"/>
        </w:rPr>
      </w:pPr>
      <w:r w:rsidRPr="008A3F5C">
        <w:rPr>
          <w:sz w:val="20"/>
          <w:szCs w:val="20"/>
          <w:lang w:val="en-US"/>
        </w:rPr>
        <w:t xml:space="preserve">7. </w:t>
      </w:r>
      <w:r w:rsidRPr="00E46DB0">
        <w:rPr>
          <w:i/>
          <w:sz w:val="20"/>
          <w:szCs w:val="20"/>
          <w:lang w:val="en-US"/>
        </w:rPr>
        <w:t>Kirchherr J.,</w:t>
      </w:r>
      <w:r w:rsidRPr="00E46DB0">
        <w:rPr>
          <w:sz w:val="20"/>
          <w:szCs w:val="20"/>
          <w:lang w:val="en-US"/>
        </w:rPr>
        <w:t xml:space="preserve"> </w:t>
      </w:r>
      <w:r w:rsidRPr="00185A86">
        <w:rPr>
          <w:i/>
          <w:sz w:val="20"/>
          <w:szCs w:val="20"/>
          <w:lang w:val="en-US"/>
        </w:rPr>
        <w:t>Piscicelli L., Bour R., Kostense-Smit E.</w:t>
      </w:r>
      <w:r w:rsidRPr="008A3F5C">
        <w:rPr>
          <w:sz w:val="20"/>
          <w:szCs w:val="20"/>
          <w:lang w:val="en-US"/>
        </w:rPr>
        <w:t xml:space="preserve"> Barriers to the circular economy: evidence from the European Union (EU) // Ecological Economics. 2018</w:t>
      </w:r>
      <w:r>
        <w:rPr>
          <w:sz w:val="20"/>
          <w:szCs w:val="20"/>
          <w:lang w:val="en-US"/>
        </w:rPr>
        <w:t>. Vol. 150</w:t>
      </w:r>
      <w:r w:rsidRPr="008A3F5C">
        <w:rPr>
          <w:sz w:val="20"/>
          <w:szCs w:val="20"/>
          <w:lang w:val="en-US"/>
        </w:rPr>
        <w:t>. P</w:t>
      </w:r>
      <w:r>
        <w:rPr>
          <w:sz w:val="20"/>
          <w:szCs w:val="20"/>
          <w:lang w:val="en-US"/>
        </w:rPr>
        <w:t>. 264–</w:t>
      </w:r>
      <w:r w:rsidRPr="008A3F5C">
        <w:rPr>
          <w:sz w:val="20"/>
          <w:szCs w:val="20"/>
          <w:lang w:val="en-US"/>
        </w:rPr>
        <w:t>272. DOI: 10.1016/j.ecolecon.2018.04.028.</w:t>
      </w:r>
    </w:p>
    <w:p w14:paraId="77DB4D65" w14:textId="77777777" w:rsidR="009D75FA" w:rsidRPr="008A3F5C" w:rsidRDefault="009D75FA" w:rsidP="009D75FA">
      <w:pPr>
        <w:ind w:firstLine="397"/>
        <w:jc w:val="both"/>
        <w:rPr>
          <w:sz w:val="20"/>
          <w:szCs w:val="20"/>
        </w:rPr>
      </w:pPr>
      <w:r>
        <w:rPr>
          <w:sz w:val="20"/>
          <w:szCs w:val="20"/>
          <w:lang w:val="en-US"/>
        </w:rPr>
        <w:t xml:space="preserve">8. </w:t>
      </w:r>
      <w:r w:rsidRPr="006F1460">
        <w:rPr>
          <w:i/>
          <w:sz w:val="20"/>
          <w:szCs w:val="20"/>
          <w:lang w:val="en-US"/>
        </w:rPr>
        <w:t>Geissdoerfer M., Savaget P., Bocken N., Hultink E. J.</w:t>
      </w:r>
      <w:r>
        <w:rPr>
          <w:sz w:val="20"/>
          <w:szCs w:val="20"/>
          <w:lang w:val="en-US"/>
        </w:rPr>
        <w:t xml:space="preserve"> The Circular Economy – A new sustainability paradigm</w:t>
      </w:r>
      <w:r w:rsidRPr="006F1460">
        <w:rPr>
          <w:sz w:val="20"/>
          <w:szCs w:val="20"/>
          <w:lang w:val="en-US"/>
        </w:rPr>
        <w:t>?</w:t>
      </w:r>
      <w:r>
        <w:rPr>
          <w:sz w:val="20"/>
          <w:szCs w:val="20"/>
          <w:lang w:val="en-US"/>
        </w:rPr>
        <w:t xml:space="preserve"> // Journal of Cleaner</w:t>
      </w:r>
      <w:r w:rsidRPr="008A3F5C">
        <w:rPr>
          <w:sz w:val="20"/>
          <w:szCs w:val="20"/>
          <w:lang w:val="en-US"/>
        </w:rPr>
        <w:t xml:space="preserve"> </w:t>
      </w:r>
      <w:r w:rsidRPr="006F1460">
        <w:rPr>
          <w:sz w:val="20"/>
          <w:szCs w:val="20"/>
          <w:lang w:val="en-US"/>
        </w:rPr>
        <w:t>Prod</w:t>
      </w:r>
      <w:r>
        <w:rPr>
          <w:sz w:val="20"/>
          <w:szCs w:val="20"/>
          <w:lang w:val="en-US"/>
        </w:rPr>
        <w:t>uction</w:t>
      </w:r>
      <w:r w:rsidRPr="006F1460">
        <w:rPr>
          <w:sz w:val="20"/>
          <w:szCs w:val="20"/>
          <w:lang w:val="en-US"/>
        </w:rPr>
        <w:t xml:space="preserve">. </w:t>
      </w:r>
      <w:r>
        <w:rPr>
          <w:sz w:val="20"/>
          <w:szCs w:val="20"/>
        </w:rPr>
        <w:t>2017.</w:t>
      </w:r>
      <w:r w:rsidRPr="008A3F5C">
        <w:rPr>
          <w:sz w:val="20"/>
          <w:szCs w:val="20"/>
        </w:rPr>
        <w:t xml:space="preserve"> </w:t>
      </w:r>
      <w:r>
        <w:rPr>
          <w:sz w:val="20"/>
          <w:szCs w:val="20"/>
          <w:lang w:val="en-US"/>
        </w:rPr>
        <w:t>N</w:t>
      </w:r>
      <w:r w:rsidRPr="006F1460">
        <w:rPr>
          <w:sz w:val="20"/>
          <w:szCs w:val="20"/>
        </w:rPr>
        <w:t xml:space="preserve">. </w:t>
      </w:r>
      <w:r w:rsidRPr="008B6983">
        <w:rPr>
          <w:sz w:val="20"/>
          <w:szCs w:val="20"/>
        </w:rPr>
        <w:t xml:space="preserve">143 (1). </w:t>
      </w:r>
      <w:r w:rsidRPr="008A3F5C">
        <w:rPr>
          <w:sz w:val="20"/>
          <w:szCs w:val="20"/>
        </w:rPr>
        <w:t>P</w:t>
      </w:r>
      <w:r>
        <w:rPr>
          <w:sz w:val="20"/>
          <w:szCs w:val="20"/>
        </w:rPr>
        <w:t>. 757–</w:t>
      </w:r>
      <w:r w:rsidRPr="008A3F5C">
        <w:rPr>
          <w:sz w:val="20"/>
          <w:szCs w:val="20"/>
        </w:rPr>
        <w:t>768. DOI: 10.1016/j.jcle-pro.2016.12.048.</w:t>
      </w:r>
    </w:p>
    <w:p w14:paraId="33351573" w14:textId="77777777" w:rsidR="009D75FA" w:rsidRPr="00FB182B" w:rsidRDefault="009D75FA" w:rsidP="009D75FA">
      <w:pPr>
        <w:ind w:firstLine="397"/>
        <w:jc w:val="both"/>
        <w:rPr>
          <w:sz w:val="20"/>
          <w:szCs w:val="20"/>
        </w:rPr>
      </w:pPr>
      <w:r w:rsidRPr="008A3F5C">
        <w:rPr>
          <w:sz w:val="20"/>
          <w:szCs w:val="20"/>
        </w:rPr>
        <w:t xml:space="preserve">9. </w:t>
      </w:r>
      <w:r w:rsidRPr="009240C1">
        <w:rPr>
          <w:i/>
          <w:sz w:val="20"/>
          <w:szCs w:val="20"/>
        </w:rPr>
        <w:t>Уткина Е. Э.</w:t>
      </w:r>
      <w:r w:rsidRPr="008A3F5C">
        <w:rPr>
          <w:sz w:val="20"/>
          <w:szCs w:val="20"/>
        </w:rPr>
        <w:t xml:space="preserve"> Анализ и классификация способов оценки промышленно-симбиотических взаимо</w:t>
      </w:r>
      <w:r>
        <w:rPr>
          <w:sz w:val="20"/>
          <w:szCs w:val="20"/>
        </w:rPr>
        <w:t>действий // Вестн. Рос. экон. ун-та им.</w:t>
      </w:r>
      <w:r w:rsidRPr="008A3F5C">
        <w:rPr>
          <w:sz w:val="20"/>
          <w:szCs w:val="20"/>
        </w:rPr>
        <w:t xml:space="preserve"> Г.</w:t>
      </w:r>
      <w:r w:rsidRPr="009240C1">
        <w:rPr>
          <w:sz w:val="20"/>
          <w:szCs w:val="20"/>
        </w:rPr>
        <w:t xml:space="preserve"> </w:t>
      </w:r>
      <w:r w:rsidRPr="008A3F5C">
        <w:rPr>
          <w:sz w:val="20"/>
          <w:szCs w:val="20"/>
        </w:rPr>
        <w:t xml:space="preserve">В. Плеханова. </w:t>
      </w:r>
      <w:r w:rsidRPr="00FB182B">
        <w:rPr>
          <w:sz w:val="20"/>
          <w:szCs w:val="20"/>
        </w:rPr>
        <w:t xml:space="preserve">2020. </w:t>
      </w:r>
      <w:r w:rsidRPr="008A3F5C">
        <w:rPr>
          <w:sz w:val="20"/>
          <w:szCs w:val="20"/>
        </w:rPr>
        <w:t>Т</w:t>
      </w:r>
      <w:r w:rsidRPr="00FB182B">
        <w:rPr>
          <w:sz w:val="20"/>
          <w:szCs w:val="20"/>
        </w:rPr>
        <w:t>. 17.</w:t>
      </w:r>
      <w:r w:rsidRPr="008A3F5C">
        <w:rPr>
          <w:sz w:val="20"/>
          <w:szCs w:val="20"/>
          <w:lang w:val="en-US"/>
        </w:rPr>
        <w:t> </w:t>
      </w:r>
      <w:hyperlink r:id="rId8" w:history="1">
        <w:r w:rsidRPr="00FB182B">
          <w:rPr>
            <w:sz w:val="20"/>
            <w:szCs w:val="20"/>
          </w:rPr>
          <w:t>№</w:t>
        </w:r>
        <w:r w:rsidRPr="008A3F5C">
          <w:rPr>
            <w:sz w:val="20"/>
            <w:szCs w:val="20"/>
            <w:lang w:val="en-US"/>
          </w:rPr>
          <w:t> </w:t>
        </w:r>
        <w:r w:rsidRPr="00FB182B">
          <w:rPr>
            <w:sz w:val="20"/>
            <w:szCs w:val="20"/>
          </w:rPr>
          <w:t>5</w:t>
        </w:r>
        <w:r w:rsidRPr="008A3F5C">
          <w:rPr>
            <w:sz w:val="20"/>
            <w:szCs w:val="20"/>
            <w:lang w:val="en-US"/>
          </w:rPr>
          <w:t> </w:t>
        </w:r>
        <w:r w:rsidRPr="00FB182B">
          <w:rPr>
            <w:sz w:val="20"/>
            <w:szCs w:val="20"/>
          </w:rPr>
          <w:t>(113)</w:t>
        </w:r>
      </w:hyperlink>
      <w:r w:rsidRPr="00FB182B">
        <w:rPr>
          <w:sz w:val="20"/>
          <w:szCs w:val="20"/>
        </w:rPr>
        <w:t xml:space="preserve">. </w:t>
      </w:r>
      <w:r w:rsidRPr="008A3F5C">
        <w:rPr>
          <w:sz w:val="20"/>
          <w:szCs w:val="20"/>
        </w:rPr>
        <w:t>С</w:t>
      </w:r>
      <w:r w:rsidRPr="00FB182B">
        <w:rPr>
          <w:sz w:val="20"/>
          <w:szCs w:val="20"/>
        </w:rPr>
        <w:t>. 26–41.</w:t>
      </w:r>
    </w:p>
    <w:p w14:paraId="1684BD10" w14:textId="77777777" w:rsidR="009D75FA" w:rsidRPr="008A3F5C" w:rsidRDefault="009D75FA" w:rsidP="009D75FA">
      <w:pPr>
        <w:ind w:firstLine="397"/>
        <w:jc w:val="both"/>
        <w:rPr>
          <w:sz w:val="20"/>
          <w:szCs w:val="20"/>
          <w:lang w:val="en-US"/>
        </w:rPr>
      </w:pPr>
      <w:r w:rsidRPr="003E5A7F">
        <w:rPr>
          <w:sz w:val="20"/>
          <w:szCs w:val="20"/>
        </w:rPr>
        <w:t xml:space="preserve">10. </w:t>
      </w:r>
      <w:hyperlink r:id="rId9" w:history="1">
        <w:r w:rsidRPr="00FB182B">
          <w:rPr>
            <w:i/>
            <w:sz w:val="20"/>
            <w:szCs w:val="20"/>
            <w:lang w:val="en-US"/>
          </w:rPr>
          <w:t>Lombardi D. R.</w:t>
        </w:r>
      </w:hyperlink>
      <w:r w:rsidRPr="00FB182B">
        <w:rPr>
          <w:i/>
          <w:sz w:val="20"/>
          <w:szCs w:val="20"/>
          <w:lang w:val="en-US"/>
        </w:rPr>
        <w:t>, </w:t>
      </w:r>
      <w:hyperlink r:id="rId10" w:history="1">
        <w:r w:rsidRPr="00FB182B">
          <w:rPr>
            <w:i/>
            <w:sz w:val="20"/>
            <w:szCs w:val="20"/>
            <w:lang w:val="en-US"/>
          </w:rPr>
          <w:t>Laybourn P.</w:t>
        </w:r>
      </w:hyperlink>
      <w:r w:rsidRPr="008A3F5C">
        <w:rPr>
          <w:sz w:val="20"/>
          <w:szCs w:val="20"/>
          <w:lang w:val="en-US"/>
        </w:rPr>
        <w:t> Redefining Industrial Symbiosis // </w:t>
      </w:r>
      <w:hyperlink r:id="rId11" w:tooltip="Journal of Industrial Ecology" w:history="1">
        <w:r w:rsidRPr="008A3F5C">
          <w:rPr>
            <w:sz w:val="20"/>
            <w:szCs w:val="20"/>
            <w:lang w:val="en-US"/>
          </w:rPr>
          <w:t>Journal of Industrial Ecology</w:t>
        </w:r>
      </w:hyperlink>
      <w:r>
        <w:rPr>
          <w:sz w:val="20"/>
          <w:szCs w:val="20"/>
          <w:lang w:val="en-US"/>
        </w:rPr>
        <w:t>. 2012. Vol. 16. P. 28–</w:t>
      </w:r>
      <w:r w:rsidRPr="008A3F5C">
        <w:rPr>
          <w:sz w:val="20"/>
          <w:szCs w:val="20"/>
          <w:lang w:val="en-US"/>
        </w:rPr>
        <w:t>37.</w:t>
      </w:r>
    </w:p>
    <w:p w14:paraId="7D55D1F2" w14:textId="77777777" w:rsidR="009D75FA" w:rsidRPr="00FB182B" w:rsidRDefault="009D75FA" w:rsidP="009D75FA">
      <w:pPr>
        <w:ind w:firstLine="397"/>
        <w:jc w:val="both"/>
        <w:rPr>
          <w:sz w:val="20"/>
          <w:szCs w:val="20"/>
        </w:rPr>
      </w:pPr>
      <w:r w:rsidRPr="008A3F5C">
        <w:rPr>
          <w:sz w:val="20"/>
          <w:szCs w:val="20"/>
          <w:lang w:val="en-US"/>
        </w:rPr>
        <w:t xml:space="preserve">11. </w:t>
      </w:r>
      <w:hyperlink r:id="rId12" w:history="1">
        <w:r w:rsidRPr="00FB182B">
          <w:rPr>
            <w:i/>
            <w:sz w:val="20"/>
            <w:szCs w:val="20"/>
            <w:lang w:val="en-US"/>
          </w:rPr>
          <w:t>Jacobsen N. B.</w:t>
        </w:r>
      </w:hyperlink>
      <w:r w:rsidRPr="008A3F5C">
        <w:rPr>
          <w:sz w:val="20"/>
          <w:szCs w:val="20"/>
          <w:lang w:val="en-US"/>
        </w:rPr>
        <w:t> Industrial Symbiosis in Kalundborg, Denmark: A Quantitative Assessment of Economic and Environmental Aspects // </w:t>
      </w:r>
      <w:r>
        <w:rPr>
          <w:sz w:val="20"/>
          <w:szCs w:val="20"/>
          <w:lang w:val="en-US"/>
        </w:rPr>
        <w:t xml:space="preserve">Journal of Industrial Ecology. </w:t>
      </w:r>
      <w:r w:rsidRPr="00CF3060">
        <w:rPr>
          <w:sz w:val="20"/>
          <w:szCs w:val="20"/>
          <w:lang w:val="en-US"/>
        </w:rPr>
        <w:t xml:space="preserve">2006. </w:t>
      </w:r>
      <w:r w:rsidRPr="008A3F5C">
        <w:rPr>
          <w:sz w:val="20"/>
          <w:szCs w:val="20"/>
          <w:lang w:val="en-US"/>
        </w:rPr>
        <w:t>Vol</w:t>
      </w:r>
      <w:r>
        <w:rPr>
          <w:sz w:val="20"/>
          <w:szCs w:val="20"/>
        </w:rPr>
        <w:t>. 10.</w:t>
      </w:r>
      <w:r w:rsidRPr="00FB182B">
        <w:rPr>
          <w:sz w:val="20"/>
          <w:szCs w:val="20"/>
        </w:rPr>
        <w:t xml:space="preserve"> </w:t>
      </w:r>
      <w:r w:rsidRPr="008A3F5C">
        <w:rPr>
          <w:sz w:val="20"/>
          <w:szCs w:val="20"/>
          <w:lang w:val="en-US"/>
        </w:rPr>
        <w:t>P</w:t>
      </w:r>
      <w:r>
        <w:rPr>
          <w:sz w:val="20"/>
          <w:szCs w:val="20"/>
        </w:rPr>
        <w:t>. 239–</w:t>
      </w:r>
      <w:r w:rsidRPr="00FB182B">
        <w:rPr>
          <w:sz w:val="20"/>
          <w:szCs w:val="20"/>
        </w:rPr>
        <w:t>25.</w:t>
      </w:r>
    </w:p>
    <w:p w14:paraId="60642786" w14:textId="77777777" w:rsidR="009D75FA" w:rsidRPr="008A3F5C" w:rsidRDefault="009D75FA" w:rsidP="009D75FA">
      <w:pPr>
        <w:ind w:firstLine="397"/>
        <w:jc w:val="both"/>
        <w:rPr>
          <w:sz w:val="20"/>
          <w:szCs w:val="20"/>
        </w:rPr>
      </w:pPr>
      <w:r w:rsidRPr="00FB182B">
        <w:rPr>
          <w:sz w:val="20"/>
          <w:szCs w:val="20"/>
        </w:rPr>
        <w:t xml:space="preserve">12. </w:t>
      </w:r>
      <w:r w:rsidRPr="00FB182B">
        <w:rPr>
          <w:i/>
          <w:sz w:val="20"/>
          <w:szCs w:val="20"/>
        </w:rPr>
        <w:t>Абдракипова А. Э., Сухова А. Д., Елизарьева Е. Н.</w:t>
      </w:r>
      <w:r w:rsidRPr="00FB182B">
        <w:rPr>
          <w:sz w:val="20"/>
          <w:szCs w:val="20"/>
        </w:rPr>
        <w:t xml:space="preserve"> </w:t>
      </w:r>
      <w:r w:rsidRPr="008A3F5C">
        <w:rPr>
          <w:sz w:val="20"/>
          <w:szCs w:val="20"/>
        </w:rPr>
        <w:t>Промышленный симбиоз как способ решения экологических проблем // Машиностроение и безопасность жизнедеят</w:t>
      </w:r>
      <w:r>
        <w:rPr>
          <w:sz w:val="20"/>
          <w:szCs w:val="20"/>
        </w:rPr>
        <w:t>ельности. 2016. № 1 (27). С. 34–</w:t>
      </w:r>
      <w:r w:rsidRPr="008A3F5C">
        <w:rPr>
          <w:sz w:val="20"/>
          <w:szCs w:val="20"/>
        </w:rPr>
        <w:t>37.</w:t>
      </w:r>
    </w:p>
    <w:p w14:paraId="7D4D2E32" w14:textId="77777777" w:rsidR="009D75FA" w:rsidRPr="008A3F5C" w:rsidRDefault="009D75FA" w:rsidP="009D75FA">
      <w:pPr>
        <w:ind w:firstLine="397"/>
        <w:jc w:val="both"/>
        <w:rPr>
          <w:sz w:val="20"/>
          <w:szCs w:val="20"/>
        </w:rPr>
      </w:pPr>
      <w:r w:rsidRPr="008A3F5C">
        <w:rPr>
          <w:sz w:val="20"/>
          <w:szCs w:val="20"/>
        </w:rPr>
        <w:t xml:space="preserve">13. </w:t>
      </w:r>
      <w:r w:rsidRPr="00FB182B">
        <w:rPr>
          <w:i/>
          <w:sz w:val="20"/>
          <w:szCs w:val="20"/>
        </w:rPr>
        <w:t>Орехова С. В., Азаров Д. А.</w:t>
      </w:r>
      <w:r w:rsidRPr="008A3F5C">
        <w:rPr>
          <w:sz w:val="20"/>
          <w:szCs w:val="20"/>
        </w:rPr>
        <w:t xml:space="preserve"> Промышленный комплекс: эволюция исследовательской программы // </w:t>
      </w:r>
      <w:hyperlink r:id="rId13" w:history="1">
        <w:r w:rsidRPr="008A3F5C">
          <w:rPr>
            <w:sz w:val="20"/>
            <w:szCs w:val="20"/>
          </w:rPr>
          <w:t>Journal of New Economy</w:t>
        </w:r>
      </w:hyperlink>
      <w:r w:rsidRPr="008A3F5C">
        <w:rPr>
          <w:sz w:val="20"/>
          <w:szCs w:val="20"/>
        </w:rPr>
        <w:t>. 2020. Т. 21. </w:t>
      </w:r>
      <w:hyperlink r:id="rId14" w:history="1">
        <w:r w:rsidRPr="008A3F5C">
          <w:rPr>
            <w:sz w:val="20"/>
            <w:szCs w:val="20"/>
          </w:rPr>
          <w:t>№ 2</w:t>
        </w:r>
      </w:hyperlink>
      <w:r>
        <w:rPr>
          <w:sz w:val="20"/>
          <w:szCs w:val="20"/>
        </w:rPr>
        <w:t>. С. 5–</w:t>
      </w:r>
      <w:r w:rsidRPr="008A3F5C">
        <w:rPr>
          <w:sz w:val="20"/>
          <w:szCs w:val="20"/>
        </w:rPr>
        <w:t>23.</w:t>
      </w:r>
    </w:p>
    <w:p w14:paraId="14F2314C" w14:textId="77777777" w:rsidR="009D75FA" w:rsidRPr="008A3F5C" w:rsidRDefault="009D75FA" w:rsidP="009D75FA">
      <w:pPr>
        <w:ind w:firstLine="397"/>
        <w:jc w:val="both"/>
        <w:rPr>
          <w:sz w:val="20"/>
          <w:szCs w:val="20"/>
        </w:rPr>
      </w:pPr>
      <w:r w:rsidRPr="00D970BA">
        <w:rPr>
          <w:sz w:val="20"/>
          <w:szCs w:val="20"/>
          <w:highlight w:val="green"/>
        </w:rPr>
        <w:t>14.</w:t>
      </w:r>
      <w:r w:rsidRPr="008A3F5C">
        <w:rPr>
          <w:sz w:val="20"/>
          <w:szCs w:val="20"/>
        </w:rPr>
        <w:t xml:space="preserve"> </w:t>
      </w:r>
      <w:r w:rsidRPr="00FA486D">
        <w:rPr>
          <w:i/>
          <w:sz w:val="20"/>
          <w:szCs w:val="20"/>
        </w:rPr>
        <w:t>Куприн Р. Г., Латонова О. Б., Марьев В. А., Смирнова Т. С.</w:t>
      </w:r>
      <w:r>
        <w:rPr>
          <w:sz w:val="20"/>
          <w:szCs w:val="20"/>
        </w:rPr>
        <w:t xml:space="preserve"> </w:t>
      </w:r>
      <w:r w:rsidRPr="008A3F5C">
        <w:rPr>
          <w:sz w:val="20"/>
          <w:szCs w:val="20"/>
        </w:rPr>
        <w:t>Вовлечение вторичных ресурсов в экономический оборот как одно их основных направлений реализации экологической промышленной политики в Российской Федерации // Экономика устойчивого р</w:t>
      </w:r>
      <w:r>
        <w:rPr>
          <w:sz w:val="20"/>
          <w:szCs w:val="20"/>
        </w:rPr>
        <w:t>азвития. 2020. № 3 (43). С. 200–</w:t>
      </w:r>
      <w:r w:rsidRPr="008A3F5C">
        <w:rPr>
          <w:sz w:val="20"/>
          <w:szCs w:val="20"/>
        </w:rPr>
        <w:t>206.</w:t>
      </w:r>
    </w:p>
    <w:p w14:paraId="5789DAE7" w14:textId="77777777" w:rsidR="009D75FA" w:rsidRPr="008A3F5C" w:rsidRDefault="009D75FA" w:rsidP="009D75FA">
      <w:pPr>
        <w:ind w:firstLine="397"/>
        <w:jc w:val="both"/>
        <w:rPr>
          <w:sz w:val="20"/>
          <w:szCs w:val="20"/>
        </w:rPr>
      </w:pPr>
      <w:r w:rsidRPr="008A3F5C">
        <w:rPr>
          <w:sz w:val="20"/>
          <w:szCs w:val="20"/>
        </w:rPr>
        <w:t xml:space="preserve">15. </w:t>
      </w:r>
      <w:r w:rsidRPr="003158A2">
        <w:rPr>
          <w:i/>
          <w:sz w:val="20"/>
          <w:szCs w:val="20"/>
        </w:rPr>
        <w:t>Пастухов А. Л.</w:t>
      </w:r>
      <w:r>
        <w:rPr>
          <w:sz w:val="20"/>
          <w:szCs w:val="20"/>
        </w:rPr>
        <w:t xml:space="preserve"> </w:t>
      </w:r>
      <w:r w:rsidRPr="008A3F5C">
        <w:rPr>
          <w:sz w:val="20"/>
          <w:szCs w:val="20"/>
        </w:rPr>
        <w:t>Модернизация промышленных комплексов на основе создания промышлен</w:t>
      </w:r>
      <w:r>
        <w:rPr>
          <w:sz w:val="20"/>
          <w:szCs w:val="20"/>
        </w:rPr>
        <w:t>ных симбиозов // Экон.</w:t>
      </w:r>
      <w:r w:rsidRPr="008A3F5C">
        <w:rPr>
          <w:sz w:val="20"/>
          <w:szCs w:val="20"/>
        </w:rPr>
        <w:t xml:space="preserve"> н</w:t>
      </w:r>
      <w:r>
        <w:rPr>
          <w:sz w:val="20"/>
          <w:szCs w:val="20"/>
        </w:rPr>
        <w:t>аука сегодня. 2021. № 13. С. 85–</w:t>
      </w:r>
      <w:r w:rsidRPr="008A3F5C">
        <w:rPr>
          <w:sz w:val="20"/>
          <w:szCs w:val="20"/>
        </w:rPr>
        <w:t>92.</w:t>
      </w:r>
    </w:p>
    <w:p w14:paraId="5E9FACE7" w14:textId="77777777" w:rsidR="009D75FA" w:rsidRPr="008A3F5C" w:rsidRDefault="009D75FA" w:rsidP="009D75FA">
      <w:pPr>
        <w:ind w:firstLine="397"/>
        <w:jc w:val="both"/>
        <w:rPr>
          <w:sz w:val="20"/>
          <w:szCs w:val="20"/>
        </w:rPr>
      </w:pPr>
      <w:r w:rsidRPr="008A3F5C">
        <w:rPr>
          <w:sz w:val="20"/>
          <w:szCs w:val="20"/>
        </w:rPr>
        <w:t xml:space="preserve">16. </w:t>
      </w:r>
      <w:r w:rsidRPr="00C80E59">
        <w:rPr>
          <w:i/>
          <w:sz w:val="20"/>
          <w:szCs w:val="20"/>
        </w:rPr>
        <w:t>Ассоциация</w:t>
      </w:r>
      <w:r w:rsidRPr="008A3F5C">
        <w:rPr>
          <w:sz w:val="20"/>
          <w:szCs w:val="20"/>
        </w:rPr>
        <w:t xml:space="preserve"> индустриальных парков России. Индустриальные п</w:t>
      </w:r>
      <w:r>
        <w:rPr>
          <w:sz w:val="20"/>
          <w:szCs w:val="20"/>
        </w:rPr>
        <w:t>арки России. Отраслевой обзор. 2019.</w:t>
      </w:r>
      <w:r w:rsidRPr="008A3F5C">
        <w:rPr>
          <w:sz w:val="20"/>
          <w:szCs w:val="20"/>
        </w:rPr>
        <w:t xml:space="preserve"> URL: https://indparks.ru/en/ (дата обращения: 25.08.2021).</w:t>
      </w:r>
    </w:p>
    <w:p w14:paraId="2EB903B8" w14:textId="77777777" w:rsidR="009D75FA" w:rsidRPr="008A3F5C" w:rsidRDefault="009D75FA" w:rsidP="009D75FA">
      <w:pPr>
        <w:ind w:firstLine="397"/>
        <w:jc w:val="both"/>
        <w:rPr>
          <w:sz w:val="20"/>
          <w:szCs w:val="20"/>
        </w:rPr>
      </w:pPr>
      <w:r w:rsidRPr="008A3F5C">
        <w:rPr>
          <w:sz w:val="20"/>
          <w:szCs w:val="20"/>
        </w:rPr>
        <w:t xml:space="preserve">17. </w:t>
      </w:r>
      <w:r w:rsidRPr="00C80E59">
        <w:rPr>
          <w:i/>
          <w:sz w:val="20"/>
          <w:szCs w:val="20"/>
        </w:rPr>
        <w:t>Гамидуллаева Л. А., Толстых Т. О., Шмелева Н. В.</w:t>
      </w:r>
      <w:r>
        <w:rPr>
          <w:sz w:val="20"/>
          <w:szCs w:val="20"/>
        </w:rPr>
        <w:t xml:space="preserve"> </w:t>
      </w:r>
      <w:r w:rsidRPr="008A3F5C">
        <w:rPr>
          <w:sz w:val="20"/>
          <w:szCs w:val="20"/>
        </w:rPr>
        <w:t xml:space="preserve">Методика комплексной оценки потенциала промышленной экосистемы в контексте устойчивого развития региона // Модели, системы, сети в экономике, технике, природе и </w:t>
      </w:r>
      <w:r>
        <w:rPr>
          <w:sz w:val="20"/>
          <w:szCs w:val="20"/>
        </w:rPr>
        <w:t>обществе. 2020. № 2 (34). С. 29–</w:t>
      </w:r>
      <w:r w:rsidRPr="008A3F5C">
        <w:rPr>
          <w:sz w:val="20"/>
          <w:szCs w:val="20"/>
        </w:rPr>
        <w:t>48.</w:t>
      </w:r>
    </w:p>
    <w:p w14:paraId="0AD06F9B" w14:textId="77777777" w:rsidR="009D75FA" w:rsidRPr="008A3F5C" w:rsidRDefault="009D75FA" w:rsidP="009D75FA">
      <w:pPr>
        <w:ind w:firstLine="397"/>
        <w:jc w:val="both"/>
        <w:rPr>
          <w:sz w:val="20"/>
          <w:szCs w:val="20"/>
        </w:rPr>
      </w:pPr>
      <w:r w:rsidRPr="008A3F5C">
        <w:rPr>
          <w:sz w:val="20"/>
          <w:szCs w:val="20"/>
        </w:rPr>
        <w:t xml:space="preserve">18. </w:t>
      </w:r>
      <w:r w:rsidRPr="00C80E59">
        <w:rPr>
          <w:i/>
          <w:sz w:val="20"/>
          <w:szCs w:val="20"/>
        </w:rPr>
        <w:t>Титова Н. Ю.</w:t>
      </w:r>
      <w:r w:rsidRPr="008A3F5C">
        <w:rPr>
          <w:sz w:val="20"/>
          <w:szCs w:val="20"/>
        </w:rPr>
        <w:t xml:space="preserve"> Условия внедрения циркулярной экономики в промышленность Российской Федерации // Террит</w:t>
      </w:r>
      <w:r>
        <w:rPr>
          <w:sz w:val="20"/>
          <w:szCs w:val="20"/>
        </w:rPr>
        <w:t>ория новых возможностей. Вестн. Владивосток. гос. ун-</w:t>
      </w:r>
      <w:r w:rsidRPr="008A3F5C">
        <w:rPr>
          <w:sz w:val="20"/>
          <w:szCs w:val="20"/>
        </w:rPr>
        <w:t>та экономики и с</w:t>
      </w:r>
      <w:r>
        <w:rPr>
          <w:sz w:val="20"/>
          <w:szCs w:val="20"/>
        </w:rPr>
        <w:t>ервиса. 2020. Т. 12. № 2. С. 29–</w:t>
      </w:r>
      <w:r w:rsidRPr="008A3F5C">
        <w:rPr>
          <w:sz w:val="20"/>
          <w:szCs w:val="20"/>
        </w:rPr>
        <w:t>37.</w:t>
      </w:r>
    </w:p>
    <w:p w14:paraId="795644E7" w14:textId="77777777" w:rsidR="009D75FA" w:rsidRPr="008A3F5C" w:rsidRDefault="009D75FA" w:rsidP="009D75FA">
      <w:pPr>
        <w:ind w:firstLine="397"/>
        <w:jc w:val="both"/>
        <w:rPr>
          <w:sz w:val="20"/>
          <w:szCs w:val="20"/>
        </w:rPr>
      </w:pPr>
      <w:r w:rsidRPr="008A3F5C">
        <w:rPr>
          <w:sz w:val="20"/>
          <w:szCs w:val="20"/>
        </w:rPr>
        <w:t xml:space="preserve">19. </w:t>
      </w:r>
      <w:r w:rsidRPr="00C80E59">
        <w:rPr>
          <w:i/>
          <w:sz w:val="20"/>
          <w:szCs w:val="20"/>
        </w:rPr>
        <w:t>Титова Н. Ю</w:t>
      </w:r>
      <w:r w:rsidRPr="008A3F5C">
        <w:rPr>
          <w:sz w:val="20"/>
          <w:szCs w:val="20"/>
        </w:rPr>
        <w:t xml:space="preserve">. Опыт развития эко-индустриальных парков АТР как ориентир внедрения циркулярной экономики в </w:t>
      </w:r>
      <w:r>
        <w:rPr>
          <w:sz w:val="20"/>
          <w:szCs w:val="20"/>
        </w:rPr>
        <w:t>РФ // Ойкумена. Регионовед.</w:t>
      </w:r>
      <w:r w:rsidRPr="008A3F5C">
        <w:rPr>
          <w:sz w:val="20"/>
          <w:szCs w:val="20"/>
        </w:rPr>
        <w:t xml:space="preserve"> иссле</w:t>
      </w:r>
      <w:r>
        <w:rPr>
          <w:sz w:val="20"/>
          <w:szCs w:val="20"/>
        </w:rPr>
        <w:t>д. 2020. № 3 (54). С. 158</w:t>
      </w:r>
      <w:r w:rsidRPr="00BB54FD">
        <w:rPr>
          <w:sz w:val="20"/>
          <w:szCs w:val="20"/>
        </w:rPr>
        <w:t>–</w:t>
      </w:r>
      <w:r w:rsidRPr="008A3F5C">
        <w:rPr>
          <w:sz w:val="20"/>
          <w:szCs w:val="20"/>
        </w:rPr>
        <w:t>166.</w:t>
      </w:r>
    </w:p>
    <w:p w14:paraId="7D9E4993" w14:textId="77777777" w:rsidR="009D75FA" w:rsidRPr="008A3F5C" w:rsidRDefault="009D75FA" w:rsidP="009D75FA">
      <w:pPr>
        <w:ind w:firstLine="397"/>
        <w:jc w:val="both"/>
        <w:rPr>
          <w:sz w:val="20"/>
          <w:szCs w:val="20"/>
        </w:rPr>
      </w:pPr>
      <w:r w:rsidRPr="008A3F5C">
        <w:rPr>
          <w:sz w:val="20"/>
          <w:szCs w:val="20"/>
        </w:rPr>
        <w:lastRenderedPageBreak/>
        <w:t xml:space="preserve">20. </w:t>
      </w:r>
      <w:r w:rsidRPr="00BB54FD">
        <w:rPr>
          <w:i/>
          <w:sz w:val="20"/>
          <w:szCs w:val="20"/>
        </w:rPr>
        <w:t>Бородавкина Н. Ю.</w:t>
      </w:r>
      <w:r w:rsidRPr="008A3F5C">
        <w:rPr>
          <w:sz w:val="20"/>
          <w:szCs w:val="20"/>
        </w:rPr>
        <w:t xml:space="preserve"> «Зеленые» особые экономические зоны vs технологизация устойчивого развития // Цифровая экономик</w:t>
      </w:r>
      <w:r>
        <w:rPr>
          <w:sz w:val="20"/>
          <w:szCs w:val="20"/>
        </w:rPr>
        <w:t>а, умные инновации и технологии:</w:t>
      </w:r>
      <w:r w:rsidRPr="008A3F5C">
        <w:rPr>
          <w:sz w:val="20"/>
          <w:szCs w:val="20"/>
        </w:rPr>
        <w:t xml:space="preserve"> с</w:t>
      </w:r>
      <w:r>
        <w:rPr>
          <w:sz w:val="20"/>
          <w:szCs w:val="20"/>
        </w:rPr>
        <w:t>б. тр. Нац.</w:t>
      </w:r>
      <w:r w:rsidRPr="008A3F5C">
        <w:rPr>
          <w:sz w:val="20"/>
          <w:szCs w:val="20"/>
        </w:rPr>
        <w:t xml:space="preserve"> (Все</w:t>
      </w:r>
      <w:r>
        <w:rPr>
          <w:sz w:val="20"/>
          <w:szCs w:val="20"/>
        </w:rPr>
        <w:t>рос.) науч.-практ. конф. с зарубеж.</w:t>
      </w:r>
      <w:r w:rsidRPr="008A3F5C">
        <w:rPr>
          <w:sz w:val="20"/>
          <w:szCs w:val="20"/>
        </w:rPr>
        <w:t xml:space="preserve"> участием</w:t>
      </w:r>
      <w:r>
        <w:rPr>
          <w:sz w:val="20"/>
          <w:szCs w:val="20"/>
        </w:rPr>
        <w:t xml:space="preserve"> (Санкт-Петербург, 18–20 апреля 2021 г.)</w:t>
      </w:r>
      <w:r w:rsidRPr="008A3F5C">
        <w:rPr>
          <w:sz w:val="20"/>
          <w:szCs w:val="20"/>
        </w:rPr>
        <w:t>. Санкт-Петербург</w:t>
      </w:r>
      <w:r>
        <w:rPr>
          <w:sz w:val="20"/>
          <w:szCs w:val="20"/>
        </w:rPr>
        <w:t>: Политех-Пресс</w:t>
      </w:r>
      <w:r w:rsidRPr="008A3F5C">
        <w:rPr>
          <w:sz w:val="20"/>
          <w:szCs w:val="20"/>
        </w:rPr>
        <w:t>, 2021. С. 328-331.</w:t>
      </w:r>
    </w:p>
    <w:p w14:paraId="3C798FC1" w14:textId="77777777" w:rsidR="009D75FA" w:rsidRPr="008A3F5C" w:rsidRDefault="009D75FA" w:rsidP="009D75FA">
      <w:pPr>
        <w:ind w:firstLine="397"/>
        <w:jc w:val="both"/>
        <w:rPr>
          <w:sz w:val="20"/>
          <w:szCs w:val="20"/>
        </w:rPr>
      </w:pPr>
      <w:r w:rsidRPr="008A3F5C">
        <w:rPr>
          <w:sz w:val="20"/>
          <w:szCs w:val="20"/>
        </w:rPr>
        <w:t xml:space="preserve">21. </w:t>
      </w:r>
      <w:r w:rsidRPr="00655A18">
        <w:rPr>
          <w:i/>
          <w:sz w:val="20"/>
          <w:szCs w:val="20"/>
        </w:rPr>
        <w:t>Глумов А. А.</w:t>
      </w:r>
      <w:r>
        <w:rPr>
          <w:sz w:val="20"/>
          <w:szCs w:val="20"/>
        </w:rPr>
        <w:t xml:space="preserve"> </w:t>
      </w:r>
      <w:r w:rsidRPr="008A3F5C">
        <w:rPr>
          <w:sz w:val="20"/>
          <w:szCs w:val="20"/>
        </w:rPr>
        <w:t>Перспективные формы сетевого взаимодействия на примере промышленного симбиоза // Экологическая безопасно</w:t>
      </w:r>
      <w:r>
        <w:rPr>
          <w:sz w:val="20"/>
          <w:szCs w:val="20"/>
        </w:rPr>
        <w:t>сть в техносферном пространстве: сб. материалов II</w:t>
      </w:r>
      <w:r w:rsidRPr="008A3F5C">
        <w:rPr>
          <w:sz w:val="20"/>
          <w:szCs w:val="20"/>
        </w:rPr>
        <w:t xml:space="preserve"> Все</w:t>
      </w:r>
      <w:r>
        <w:rPr>
          <w:sz w:val="20"/>
          <w:szCs w:val="20"/>
        </w:rPr>
        <w:t>рос. с междунар. участием науч.-практ. конф.</w:t>
      </w:r>
      <w:r w:rsidRPr="008A3F5C">
        <w:rPr>
          <w:sz w:val="20"/>
          <w:szCs w:val="20"/>
        </w:rPr>
        <w:t xml:space="preserve"> молодых </w:t>
      </w:r>
      <w:r>
        <w:rPr>
          <w:sz w:val="20"/>
          <w:szCs w:val="20"/>
        </w:rPr>
        <w:t>ученых и студентов (Екатеринбург, 26 апреля 2019 г.). Екатеринбург: Изд-во РГППУ, 2019. С. 67–</w:t>
      </w:r>
      <w:r w:rsidRPr="008A3F5C">
        <w:rPr>
          <w:sz w:val="20"/>
          <w:szCs w:val="20"/>
        </w:rPr>
        <w:t>71.</w:t>
      </w:r>
    </w:p>
    <w:p w14:paraId="1E8CA2A0" w14:textId="77777777" w:rsidR="009D75FA" w:rsidRPr="008A3F5C" w:rsidRDefault="009D75FA" w:rsidP="009D75FA">
      <w:pPr>
        <w:ind w:firstLine="397"/>
        <w:jc w:val="both"/>
        <w:rPr>
          <w:sz w:val="20"/>
          <w:szCs w:val="20"/>
        </w:rPr>
      </w:pPr>
      <w:r w:rsidRPr="008A3F5C">
        <w:rPr>
          <w:sz w:val="20"/>
          <w:szCs w:val="20"/>
        </w:rPr>
        <w:t xml:space="preserve">22. </w:t>
      </w:r>
      <w:r w:rsidRPr="008D6D29">
        <w:rPr>
          <w:i/>
          <w:sz w:val="20"/>
          <w:szCs w:val="20"/>
        </w:rPr>
        <w:t>Шестаков И. А., Калинина Е. В</w:t>
      </w:r>
      <w:r w:rsidRPr="008A3F5C">
        <w:rPr>
          <w:sz w:val="20"/>
          <w:szCs w:val="20"/>
        </w:rPr>
        <w:t>. Опыт реализации промышленных симбиозов // Химия. Эколо</w:t>
      </w:r>
      <w:r>
        <w:rPr>
          <w:sz w:val="20"/>
          <w:szCs w:val="20"/>
        </w:rPr>
        <w:t>гия. Урбанистика. 2019. Т. 1. С. 263–</w:t>
      </w:r>
      <w:r w:rsidRPr="008A3F5C">
        <w:rPr>
          <w:sz w:val="20"/>
          <w:szCs w:val="20"/>
        </w:rPr>
        <w:t>267.</w:t>
      </w:r>
    </w:p>
    <w:p w14:paraId="1447A0DB" w14:textId="77777777" w:rsidR="009D75FA" w:rsidRPr="008A3F5C" w:rsidRDefault="009D75FA" w:rsidP="009D75FA">
      <w:pPr>
        <w:ind w:firstLine="397"/>
        <w:jc w:val="both"/>
        <w:rPr>
          <w:sz w:val="20"/>
          <w:szCs w:val="20"/>
        </w:rPr>
      </w:pPr>
      <w:r w:rsidRPr="008A3F5C">
        <w:rPr>
          <w:sz w:val="20"/>
          <w:szCs w:val="20"/>
        </w:rPr>
        <w:t xml:space="preserve">23. </w:t>
      </w:r>
      <w:r w:rsidRPr="00C40620">
        <w:rPr>
          <w:i/>
          <w:sz w:val="20"/>
          <w:szCs w:val="20"/>
        </w:rPr>
        <w:t>Шубов Л. Я., Скобелев К. Д., Загорская Д. А</w:t>
      </w:r>
      <w:r w:rsidRPr="008A3F5C">
        <w:rPr>
          <w:sz w:val="20"/>
          <w:szCs w:val="20"/>
        </w:rPr>
        <w:t xml:space="preserve">. Формирование </w:t>
      </w:r>
      <w:r>
        <w:rPr>
          <w:sz w:val="20"/>
          <w:szCs w:val="20"/>
        </w:rPr>
        <w:t>межрегионального экотехнопарка –</w:t>
      </w:r>
      <w:r w:rsidRPr="008A3F5C">
        <w:rPr>
          <w:sz w:val="20"/>
          <w:szCs w:val="20"/>
        </w:rPr>
        <w:t xml:space="preserve"> показательный пилотный проект для достижения целей устойчивого развития экономики // Экономика устойчивого р</w:t>
      </w:r>
      <w:r>
        <w:rPr>
          <w:sz w:val="20"/>
          <w:szCs w:val="20"/>
        </w:rPr>
        <w:t>азвития. 2020. № 3 (43). С. 116–</w:t>
      </w:r>
      <w:r w:rsidRPr="008A3F5C">
        <w:rPr>
          <w:sz w:val="20"/>
          <w:szCs w:val="20"/>
        </w:rPr>
        <w:t>122.</w:t>
      </w:r>
    </w:p>
    <w:p w14:paraId="1AF2A509" w14:textId="77777777" w:rsidR="009D75FA" w:rsidRPr="008A3F5C" w:rsidRDefault="009D75FA" w:rsidP="009D75FA">
      <w:pPr>
        <w:ind w:firstLine="397"/>
        <w:jc w:val="both"/>
        <w:rPr>
          <w:sz w:val="20"/>
          <w:szCs w:val="20"/>
          <w:lang w:val="en-US"/>
        </w:rPr>
      </w:pPr>
      <w:r w:rsidRPr="008A3F5C">
        <w:rPr>
          <w:sz w:val="20"/>
          <w:szCs w:val="20"/>
        </w:rPr>
        <w:t xml:space="preserve">24. </w:t>
      </w:r>
      <w:r w:rsidRPr="005E7B72">
        <w:rPr>
          <w:i/>
          <w:sz w:val="20"/>
          <w:szCs w:val="20"/>
        </w:rPr>
        <w:t>Дятлов С. А., Лобанов О. С.</w:t>
      </w:r>
      <w:r w:rsidRPr="008A3F5C">
        <w:rPr>
          <w:sz w:val="20"/>
          <w:szCs w:val="20"/>
        </w:rPr>
        <w:t xml:space="preserve"> Формирование региональной экосистемы на основе цифровой конвергенции технологий и сервисов // Инновации. </w:t>
      </w:r>
      <w:r w:rsidRPr="008A3F5C">
        <w:rPr>
          <w:sz w:val="20"/>
          <w:szCs w:val="20"/>
          <w:lang w:val="en-US"/>
        </w:rPr>
        <w:t xml:space="preserve">2019. № 6 (248). </w:t>
      </w:r>
      <w:r w:rsidRPr="008A3F5C">
        <w:rPr>
          <w:sz w:val="20"/>
          <w:szCs w:val="20"/>
        </w:rPr>
        <w:t>С</w:t>
      </w:r>
      <w:r>
        <w:rPr>
          <w:sz w:val="20"/>
          <w:szCs w:val="20"/>
          <w:lang w:val="en-US"/>
        </w:rPr>
        <w:t>. 27–</w:t>
      </w:r>
      <w:r w:rsidRPr="008A3F5C">
        <w:rPr>
          <w:sz w:val="20"/>
          <w:szCs w:val="20"/>
          <w:lang w:val="en-US"/>
        </w:rPr>
        <w:t>33.</w:t>
      </w:r>
    </w:p>
    <w:p w14:paraId="69B21BF0" w14:textId="77777777" w:rsidR="009D75FA" w:rsidRPr="008A3F5C" w:rsidRDefault="009D75FA" w:rsidP="009D75FA">
      <w:pPr>
        <w:ind w:firstLine="397"/>
        <w:jc w:val="both"/>
        <w:rPr>
          <w:sz w:val="20"/>
          <w:szCs w:val="20"/>
          <w:lang w:val="en-US"/>
        </w:rPr>
      </w:pPr>
      <w:r w:rsidRPr="008A3F5C">
        <w:rPr>
          <w:sz w:val="20"/>
          <w:szCs w:val="20"/>
          <w:lang w:val="en-US"/>
        </w:rPr>
        <w:t xml:space="preserve">25. </w:t>
      </w:r>
      <w:r w:rsidRPr="005E7B72">
        <w:rPr>
          <w:i/>
          <w:sz w:val="20"/>
          <w:szCs w:val="20"/>
          <w:lang w:val="en-US"/>
        </w:rPr>
        <w:t>Raimbaulta J., Broereb J.</w:t>
      </w:r>
      <w:r w:rsidRPr="008A3F5C">
        <w:rPr>
          <w:sz w:val="20"/>
          <w:szCs w:val="20"/>
          <w:lang w:val="en-US"/>
        </w:rPr>
        <w:t xml:space="preserve"> A spatial </w:t>
      </w:r>
      <w:proofErr w:type="gramStart"/>
      <w:r w:rsidRPr="008A3F5C">
        <w:rPr>
          <w:sz w:val="20"/>
          <w:szCs w:val="20"/>
          <w:lang w:val="en-US"/>
        </w:rPr>
        <w:t>agent based</w:t>
      </w:r>
      <w:proofErr w:type="gramEnd"/>
      <w:r w:rsidRPr="008A3F5C">
        <w:rPr>
          <w:sz w:val="20"/>
          <w:szCs w:val="20"/>
          <w:lang w:val="en-US"/>
        </w:rPr>
        <w:t xml:space="preserve"> model for simulating and optimizing networked ecoin</w:t>
      </w:r>
      <w:r>
        <w:rPr>
          <w:sz w:val="20"/>
          <w:szCs w:val="20"/>
          <w:lang w:val="en-US"/>
        </w:rPr>
        <w:t>dustrial systems //</w:t>
      </w:r>
      <w:r w:rsidRPr="008A3F5C">
        <w:rPr>
          <w:sz w:val="20"/>
          <w:szCs w:val="20"/>
          <w:lang w:val="en-US"/>
        </w:rPr>
        <w:t xml:space="preserve"> Resources, Conservation &amp; Recycling</w:t>
      </w:r>
      <w:r>
        <w:rPr>
          <w:sz w:val="20"/>
          <w:szCs w:val="20"/>
          <w:lang w:val="en-US"/>
        </w:rPr>
        <w:t>.</w:t>
      </w:r>
      <w:r w:rsidRPr="008A3F5C">
        <w:rPr>
          <w:sz w:val="20"/>
          <w:szCs w:val="20"/>
          <w:lang w:val="en-US"/>
        </w:rPr>
        <w:t xml:space="preserve"> 2020</w:t>
      </w:r>
      <w:r>
        <w:rPr>
          <w:sz w:val="20"/>
          <w:szCs w:val="20"/>
          <w:lang w:val="en-US"/>
        </w:rPr>
        <w:t>. N. 155. P.</w:t>
      </w:r>
      <w:r w:rsidRPr="008A3F5C">
        <w:rPr>
          <w:sz w:val="20"/>
          <w:szCs w:val="20"/>
          <w:lang w:val="en-US"/>
        </w:rPr>
        <w:t xml:space="preserve"> 104538</w:t>
      </w:r>
      <w:r>
        <w:rPr>
          <w:sz w:val="20"/>
          <w:szCs w:val="20"/>
          <w:lang w:val="en-US"/>
        </w:rPr>
        <w:t>.</w:t>
      </w:r>
    </w:p>
    <w:p w14:paraId="70E6C5F0" w14:textId="77777777" w:rsidR="009D75FA" w:rsidRPr="008A3F5C" w:rsidRDefault="009D75FA" w:rsidP="009D75FA">
      <w:pPr>
        <w:ind w:firstLine="397"/>
        <w:jc w:val="both"/>
        <w:rPr>
          <w:sz w:val="20"/>
          <w:szCs w:val="20"/>
          <w:lang w:val="en-US"/>
        </w:rPr>
      </w:pPr>
      <w:r w:rsidRPr="008A3F5C">
        <w:rPr>
          <w:sz w:val="20"/>
          <w:szCs w:val="20"/>
          <w:lang w:val="en-US"/>
        </w:rPr>
        <w:t xml:space="preserve">26. </w:t>
      </w:r>
      <w:r w:rsidRPr="005E7B72">
        <w:rPr>
          <w:i/>
          <w:sz w:val="20"/>
          <w:szCs w:val="20"/>
          <w:lang w:val="en-US"/>
        </w:rPr>
        <w:t>Ghisellini P., Cialani C., Ulgiati S.</w:t>
      </w:r>
      <w:r>
        <w:rPr>
          <w:sz w:val="20"/>
          <w:szCs w:val="20"/>
          <w:lang w:val="en-US"/>
        </w:rPr>
        <w:t xml:space="preserve"> </w:t>
      </w:r>
      <w:r w:rsidRPr="008A3F5C">
        <w:rPr>
          <w:sz w:val="20"/>
          <w:szCs w:val="20"/>
          <w:lang w:val="en-US"/>
        </w:rPr>
        <w:t>A review on circular economy: the expected transition to a balanced interplay of environmen</w:t>
      </w:r>
      <w:r>
        <w:rPr>
          <w:sz w:val="20"/>
          <w:szCs w:val="20"/>
          <w:lang w:val="en-US"/>
        </w:rPr>
        <w:t>tal and economic systems // Journal of Cleaner Production.</w:t>
      </w:r>
      <w:r w:rsidRPr="008A3F5C">
        <w:rPr>
          <w:sz w:val="20"/>
          <w:szCs w:val="20"/>
          <w:lang w:val="en-US"/>
        </w:rPr>
        <w:t xml:space="preserve"> 2016</w:t>
      </w:r>
      <w:r>
        <w:rPr>
          <w:sz w:val="20"/>
          <w:szCs w:val="20"/>
          <w:lang w:val="en-US"/>
        </w:rPr>
        <w:t xml:space="preserve">. N. 114. </w:t>
      </w:r>
      <w:r w:rsidRPr="008A3F5C">
        <w:rPr>
          <w:sz w:val="20"/>
          <w:szCs w:val="20"/>
          <w:lang w:val="en-US"/>
        </w:rPr>
        <w:t>P</w:t>
      </w:r>
      <w:r>
        <w:rPr>
          <w:sz w:val="20"/>
          <w:szCs w:val="20"/>
          <w:lang w:val="en-US"/>
        </w:rPr>
        <w:t>. 11–</w:t>
      </w:r>
      <w:r w:rsidRPr="008A3F5C">
        <w:rPr>
          <w:sz w:val="20"/>
          <w:szCs w:val="20"/>
          <w:lang w:val="en-US"/>
        </w:rPr>
        <w:t>32.</w:t>
      </w:r>
    </w:p>
    <w:p w14:paraId="60447CC6" w14:textId="77777777" w:rsidR="009D75FA" w:rsidRPr="008A3F5C" w:rsidRDefault="009D75FA" w:rsidP="009D75FA">
      <w:pPr>
        <w:ind w:firstLine="397"/>
        <w:jc w:val="both"/>
        <w:rPr>
          <w:sz w:val="20"/>
          <w:szCs w:val="20"/>
          <w:lang w:val="en-US"/>
        </w:rPr>
      </w:pPr>
      <w:r w:rsidRPr="008A3F5C">
        <w:rPr>
          <w:sz w:val="20"/>
          <w:szCs w:val="20"/>
          <w:lang w:val="en-US"/>
        </w:rPr>
        <w:t xml:space="preserve">27. </w:t>
      </w:r>
      <w:r w:rsidRPr="005E7B72">
        <w:rPr>
          <w:i/>
          <w:sz w:val="20"/>
          <w:szCs w:val="20"/>
          <w:lang w:val="en-US"/>
        </w:rPr>
        <w:t xml:space="preserve">Jensen P. D., Basson L., Hellawell E. E., Bailey M. R., Leach M. </w:t>
      </w:r>
      <w:r w:rsidRPr="008A3F5C">
        <w:rPr>
          <w:sz w:val="20"/>
          <w:szCs w:val="20"/>
          <w:lang w:val="en-US"/>
        </w:rPr>
        <w:t>Quantifying geographic proximity: experiences from the United Kingdom’s national industrial symbiosis pro</w:t>
      </w:r>
      <w:r>
        <w:rPr>
          <w:sz w:val="20"/>
          <w:szCs w:val="20"/>
          <w:lang w:val="en-US"/>
        </w:rPr>
        <w:t>gramme //</w:t>
      </w:r>
      <w:r w:rsidRPr="008A3F5C">
        <w:rPr>
          <w:sz w:val="20"/>
          <w:szCs w:val="20"/>
          <w:lang w:val="en-US"/>
        </w:rPr>
        <w:t xml:space="preserve"> Resou</w:t>
      </w:r>
      <w:r>
        <w:rPr>
          <w:sz w:val="20"/>
          <w:szCs w:val="20"/>
          <w:lang w:val="en-US"/>
        </w:rPr>
        <w:t>rces Conservation and Recycling.</w:t>
      </w:r>
      <w:r w:rsidRPr="008A3F5C">
        <w:rPr>
          <w:sz w:val="20"/>
          <w:szCs w:val="20"/>
          <w:lang w:val="en-US"/>
        </w:rPr>
        <w:t xml:space="preserve"> 2011</w:t>
      </w:r>
      <w:r>
        <w:rPr>
          <w:sz w:val="20"/>
          <w:szCs w:val="20"/>
          <w:lang w:val="en-US"/>
        </w:rPr>
        <w:t xml:space="preserve">. N. 55. </w:t>
      </w:r>
      <w:r w:rsidRPr="008A3F5C">
        <w:rPr>
          <w:sz w:val="20"/>
          <w:szCs w:val="20"/>
          <w:lang w:val="en-US"/>
        </w:rPr>
        <w:t>P</w:t>
      </w:r>
      <w:r>
        <w:rPr>
          <w:sz w:val="20"/>
          <w:szCs w:val="20"/>
          <w:lang w:val="en-US"/>
        </w:rPr>
        <w:t>. 703–</w:t>
      </w:r>
      <w:r w:rsidRPr="008A3F5C">
        <w:rPr>
          <w:sz w:val="20"/>
          <w:szCs w:val="20"/>
          <w:lang w:val="en-US"/>
        </w:rPr>
        <w:t>712.</w:t>
      </w:r>
    </w:p>
    <w:p w14:paraId="3E73AA0C" w14:textId="77777777" w:rsidR="009D75FA" w:rsidRPr="004C6BE7" w:rsidRDefault="009D75FA" w:rsidP="009D75FA">
      <w:pPr>
        <w:ind w:firstLine="397"/>
        <w:jc w:val="both"/>
        <w:rPr>
          <w:sz w:val="20"/>
          <w:szCs w:val="20"/>
        </w:rPr>
      </w:pPr>
      <w:r>
        <w:rPr>
          <w:sz w:val="20"/>
          <w:szCs w:val="20"/>
          <w:lang w:val="en-US"/>
        </w:rPr>
        <w:t xml:space="preserve">28. </w:t>
      </w:r>
      <w:r w:rsidRPr="005E7B72">
        <w:rPr>
          <w:i/>
          <w:sz w:val="20"/>
          <w:szCs w:val="20"/>
          <w:lang w:val="en-US"/>
        </w:rPr>
        <w:t>Korhonen J.</w:t>
      </w:r>
      <w:r w:rsidRPr="008A3F5C">
        <w:rPr>
          <w:sz w:val="20"/>
          <w:szCs w:val="20"/>
          <w:lang w:val="en-US"/>
        </w:rPr>
        <w:t xml:space="preserve"> Two paths to industrial ecology: Applying the product-based and geographical ap</w:t>
      </w:r>
      <w:r>
        <w:rPr>
          <w:sz w:val="20"/>
          <w:szCs w:val="20"/>
          <w:lang w:val="en-US"/>
        </w:rPr>
        <w:t>proaches //</w:t>
      </w:r>
      <w:r w:rsidRPr="008A3F5C">
        <w:rPr>
          <w:sz w:val="20"/>
          <w:szCs w:val="20"/>
          <w:lang w:val="en-US"/>
        </w:rPr>
        <w:t xml:space="preserve"> Journal of Environmental Planning and Management</w:t>
      </w:r>
      <w:r>
        <w:rPr>
          <w:sz w:val="20"/>
          <w:szCs w:val="20"/>
          <w:lang w:val="en-US"/>
        </w:rPr>
        <w:t>.</w:t>
      </w:r>
      <w:r w:rsidRPr="008A3F5C">
        <w:rPr>
          <w:sz w:val="20"/>
          <w:szCs w:val="20"/>
          <w:lang w:val="en-US"/>
        </w:rPr>
        <w:t xml:space="preserve"> </w:t>
      </w:r>
      <w:r w:rsidRPr="004C6BE7">
        <w:rPr>
          <w:sz w:val="20"/>
          <w:szCs w:val="20"/>
        </w:rPr>
        <w:t xml:space="preserve">2002. </w:t>
      </w:r>
      <w:r>
        <w:rPr>
          <w:sz w:val="20"/>
          <w:szCs w:val="20"/>
          <w:lang w:val="en-US"/>
        </w:rPr>
        <w:t>N</w:t>
      </w:r>
      <w:r w:rsidRPr="004C6BE7">
        <w:rPr>
          <w:sz w:val="20"/>
          <w:szCs w:val="20"/>
        </w:rPr>
        <w:t xml:space="preserve">. 45 </w:t>
      </w:r>
      <w:r>
        <w:rPr>
          <w:sz w:val="20"/>
          <w:szCs w:val="20"/>
        </w:rPr>
        <w:t>(1).</w:t>
      </w:r>
      <w:r w:rsidRPr="004C6BE7">
        <w:rPr>
          <w:sz w:val="20"/>
          <w:szCs w:val="20"/>
        </w:rPr>
        <w:t xml:space="preserve"> </w:t>
      </w:r>
      <w:r>
        <w:rPr>
          <w:sz w:val="20"/>
          <w:szCs w:val="20"/>
          <w:lang w:val="en-US"/>
        </w:rPr>
        <w:t>P</w:t>
      </w:r>
      <w:r w:rsidRPr="004C6BE7">
        <w:rPr>
          <w:sz w:val="20"/>
          <w:szCs w:val="20"/>
        </w:rPr>
        <w:t>. 39–57.</w:t>
      </w:r>
    </w:p>
    <w:p w14:paraId="764F5A55" w14:textId="77777777" w:rsidR="009D75FA" w:rsidRPr="004C6BE7" w:rsidRDefault="009D75FA" w:rsidP="009D75FA">
      <w:pPr>
        <w:spacing w:before="240" w:after="120"/>
        <w:jc w:val="center"/>
        <w:rPr>
          <w:i/>
          <w:caps/>
          <w:sz w:val="20"/>
          <w:szCs w:val="22"/>
        </w:rPr>
      </w:pPr>
      <w:r w:rsidRPr="00B57BD4">
        <w:rPr>
          <w:b/>
          <w:i/>
          <w:caps/>
          <w:sz w:val="20"/>
          <w:szCs w:val="22"/>
          <w:lang w:val="en-US"/>
        </w:rPr>
        <w:t>ReferenCes</w:t>
      </w:r>
    </w:p>
    <w:p w14:paraId="5D49761F" w14:textId="2F845BAE" w:rsidR="009D75FA" w:rsidRPr="0012787A" w:rsidRDefault="009D75FA" w:rsidP="009D75FA">
      <w:pPr>
        <w:numPr>
          <w:ilvl w:val="0"/>
          <w:numId w:val="1"/>
        </w:numPr>
        <w:shd w:val="clear" w:color="auto" w:fill="FFFFFF"/>
        <w:ind w:left="0" w:firstLine="397"/>
        <w:jc w:val="both"/>
        <w:rPr>
          <w:sz w:val="20"/>
          <w:szCs w:val="20"/>
          <w:lang w:val="en-US"/>
        </w:rPr>
      </w:pPr>
      <w:r w:rsidRPr="0087132F">
        <w:rPr>
          <w:i/>
          <w:sz w:val="20"/>
          <w:szCs w:val="20"/>
          <w:lang w:val="en-US"/>
        </w:rPr>
        <w:t>Ob ogranichenii vybrosov parnikovykh gazov: Federal'nyi zakon ot 02.07.2021 № 296-FZ</w:t>
      </w:r>
      <w:r w:rsidRPr="0012787A">
        <w:rPr>
          <w:sz w:val="20"/>
          <w:szCs w:val="20"/>
          <w:lang w:val="en-US"/>
        </w:rPr>
        <w:t xml:space="preserve"> [On limiting greenhouse gas emissions: Federal Law dated 02.07.2021 No. 296-FZ]. Available at: http://publication.pravo.gov.ru/Document/View/0001202107020031 </w:t>
      </w:r>
      <w:r w:rsidRPr="0087132F">
        <w:rPr>
          <w:sz w:val="20"/>
          <w:szCs w:val="20"/>
          <w:highlight w:val="green"/>
          <w:lang w:val="en-US"/>
        </w:rPr>
        <w:t xml:space="preserve">(accessed: </w:t>
      </w:r>
      <w:r w:rsidR="003E5A7F">
        <w:rPr>
          <w:sz w:val="20"/>
          <w:szCs w:val="20"/>
          <w:highlight w:val="green"/>
        </w:rPr>
        <w:t>17.11.2021</w:t>
      </w:r>
      <w:r w:rsidRPr="0087132F">
        <w:rPr>
          <w:sz w:val="20"/>
          <w:szCs w:val="20"/>
          <w:highlight w:val="green"/>
          <w:lang w:val="en-US"/>
        </w:rPr>
        <w:t>).</w:t>
      </w:r>
    </w:p>
    <w:p w14:paraId="66457E38"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Preobrazhenskii B. G., Tolstykh T. O., Shmeleva N. V. Promyshlennyi simbioz kak instrument tsirkuliarnoi ekonomiki [Industrial symbiosis as tool of circular economy]. </w:t>
      </w:r>
      <w:r w:rsidRPr="0087132F">
        <w:rPr>
          <w:i/>
          <w:sz w:val="20"/>
          <w:szCs w:val="20"/>
          <w:lang w:val="en-US"/>
        </w:rPr>
        <w:t xml:space="preserve">Region: sistemy, ekonomika, upravlenie, </w:t>
      </w:r>
      <w:r w:rsidRPr="0087132F">
        <w:rPr>
          <w:sz w:val="20"/>
          <w:szCs w:val="20"/>
          <w:lang w:val="en-US"/>
        </w:rPr>
        <w:t>2020, no. 4 (51), pp. 37-48.</w:t>
      </w:r>
    </w:p>
    <w:p w14:paraId="130806F5"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Kleiner G. B. Promyshlennye ekosistemy: vzgliad v budushchee [Industrial ecosystems: looking to future]. </w:t>
      </w:r>
      <w:r w:rsidRPr="0087132F">
        <w:rPr>
          <w:i/>
          <w:sz w:val="20"/>
          <w:szCs w:val="20"/>
          <w:lang w:val="en-US"/>
        </w:rPr>
        <w:t>Ekonomicheskoe vozrozhdenie Rossii,</w:t>
      </w:r>
      <w:r w:rsidRPr="0087132F">
        <w:rPr>
          <w:sz w:val="20"/>
          <w:szCs w:val="20"/>
          <w:lang w:val="en-US"/>
        </w:rPr>
        <w:t xml:space="preserve"> 2018, no. 2 (56), pp. 53-62.</w:t>
      </w:r>
    </w:p>
    <w:p w14:paraId="35FFABF6" w14:textId="77777777" w:rsidR="009D75FA" w:rsidRPr="0012787A" w:rsidRDefault="009D75FA" w:rsidP="009D75FA">
      <w:pPr>
        <w:numPr>
          <w:ilvl w:val="0"/>
          <w:numId w:val="1"/>
        </w:numPr>
        <w:shd w:val="clear" w:color="auto" w:fill="FFFFFF"/>
        <w:ind w:left="0" w:firstLine="397"/>
        <w:jc w:val="both"/>
        <w:rPr>
          <w:sz w:val="20"/>
          <w:szCs w:val="20"/>
        </w:rPr>
      </w:pPr>
      <w:r w:rsidRPr="0012787A">
        <w:rPr>
          <w:sz w:val="20"/>
          <w:szCs w:val="20"/>
          <w:lang w:val="en-US"/>
        </w:rPr>
        <w:t xml:space="preserve">Porter M. </w:t>
      </w:r>
      <w:r w:rsidRPr="0087132F">
        <w:rPr>
          <w:i/>
          <w:sz w:val="20"/>
          <w:szCs w:val="20"/>
          <w:lang w:val="en-US"/>
        </w:rPr>
        <w:t>Konkurentsiia</w:t>
      </w:r>
      <w:r w:rsidRPr="0012787A">
        <w:rPr>
          <w:sz w:val="20"/>
          <w:szCs w:val="20"/>
          <w:lang w:val="en-US"/>
        </w:rPr>
        <w:t xml:space="preserve"> [Competition]. Moscow, Vil'iams Publ., 2005. </w:t>
      </w:r>
      <w:r w:rsidRPr="0012787A">
        <w:rPr>
          <w:sz w:val="20"/>
          <w:szCs w:val="20"/>
        </w:rPr>
        <w:t>608 p.</w:t>
      </w:r>
    </w:p>
    <w:p w14:paraId="2C74D6BB"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Markov L. S., Iagol'nitser M. A., Markova V. M., Teplova I. G. Institutsional'nye osobennosti, modeli klasterizatsii i razvitie innovatsionnyi mezoekonomicheskikh sistem [Institutional features, clustering models and development of innovative mesoeconomic systems]. </w:t>
      </w:r>
      <w:r w:rsidRPr="0087132F">
        <w:rPr>
          <w:i/>
          <w:sz w:val="20"/>
          <w:szCs w:val="20"/>
          <w:lang w:val="en-US"/>
        </w:rPr>
        <w:t xml:space="preserve">Region: ekonomika i sotsiologiia, </w:t>
      </w:r>
      <w:r w:rsidRPr="0087132F">
        <w:rPr>
          <w:sz w:val="20"/>
          <w:szCs w:val="20"/>
          <w:lang w:val="en-US"/>
        </w:rPr>
        <w:t>2009, no. 3, pp. 3-18.</w:t>
      </w:r>
    </w:p>
    <w:p w14:paraId="195EA006"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Boush G. D. Tipologizatsiia, identifikatsiia i diagnostika klasterov predpriiatii: novyi metodologicheskii podkhod [Typologization, identification and diagnostics of enterprise clusters: new methodological approach]. </w:t>
      </w:r>
      <w:r w:rsidRPr="0087132F">
        <w:rPr>
          <w:i/>
          <w:sz w:val="20"/>
          <w:szCs w:val="20"/>
          <w:lang w:val="en-US"/>
        </w:rPr>
        <w:t>Voprosy ekonomiki,</w:t>
      </w:r>
      <w:r w:rsidRPr="0087132F">
        <w:rPr>
          <w:sz w:val="20"/>
          <w:szCs w:val="20"/>
          <w:lang w:val="en-US"/>
        </w:rPr>
        <w:t xml:space="preserve"> 2010, no. 3, pp. 121-131.</w:t>
      </w:r>
    </w:p>
    <w:p w14:paraId="5E2DC2B8"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Kirchherr J., Piscicelli L., Bour R., Kostense-Smit E. Barriers to the circular economy: evidence from the European Union (EU). </w:t>
      </w:r>
      <w:r w:rsidRPr="0087132F">
        <w:rPr>
          <w:i/>
          <w:sz w:val="20"/>
          <w:szCs w:val="20"/>
          <w:lang w:val="en-US"/>
        </w:rPr>
        <w:t>Ecological Economics,</w:t>
      </w:r>
      <w:r w:rsidRPr="0087132F">
        <w:rPr>
          <w:sz w:val="20"/>
          <w:szCs w:val="20"/>
          <w:lang w:val="en-US"/>
        </w:rPr>
        <w:t xml:space="preserve"> 2018, vol. 150, pp. 264-272. DOI: 10.1016/j.ecolecon.2018.04.028.</w:t>
      </w:r>
    </w:p>
    <w:p w14:paraId="1C94040F" w14:textId="77777777" w:rsidR="009D75FA" w:rsidRPr="0012787A"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Geissdoerfer M., Savaget P., Bocken N., Hultink E. J. The Circular Economy – A new sustainability paradigm? </w:t>
      </w:r>
      <w:r w:rsidRPr="0087132F">
        <w:rPr>
          <w:i/>
          <w:sz w:val="20"/>
          <w:szCs w:val="20"/>
          <w:lang w:val="en-US"/>
        </w:rPr>
        <w:t>Journal of Cleaner Production,</w:t>
      </w:r>
      <w:r w:rsidRPr="0012787A">
        <w:rPr>
          <w:sz w:val="20"/>
          <w:szCs w:val="20"/>
          <w:lang w:val="en-US"/>
        </w:rPr>
        <w:t xml:space="preserve"> 2017, no. 143 (1), pp. 757-768. DOI: 10.1016/j.jcle-pro.2016.12.048.</w:t>
      </w:r>
    </w:p>
    <w:p w14:paraId="756C668C" w14:textId="77777777" w:rsidR="009D75FA" w:rsidRPr="0012787A"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Utkina E. E. Analiz i klassifikatsiia sposobov otsenki promyshlenno-simbioticheskikh vzaimodeistvii [Analysis and classification of methods for assessing industrial symbiotic interactions]. </w:t>
      </w:r>
      <w:r w:rsidRPr="0087132F">
        <w:rPr>
          <w:i/>
          <w:sz w:val="20"/>
          <w:szCs w:val="20"/>
          <w:lang w:val="en-US"/>
        </w:rPr>
        <w:t>Vestnik Rossiiskogo ekonomicheskogo universiteta imeni G. V. Plekhanova,</w:t>
      </w:r>
      <w:r w:rsidRPr="0012787A">
        <w:rPr>
          <w:sz w:val="20"/>
          <w:szCs w:val="20"/>
          <w:lang w:val="en-US"/>
        </w:rPr>
        <w:t xml:space="preserve"> 2020, vol. 17, no. 5 (113), pp. 26-41.</w:t>
      </w:r>
    </w:p>
    <w:p w14:paraId="5AA7046A"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Lombardi D. R., Laybourn P. Redefining Industrial Symbiosis. </w:t>
      </w:r>
      <w:r w:rsidRPr="0087132F">
        <w:rPr>
          <w:i/>
          <w:sz w:val="20"/>
          <w:szCs w:val="20"/>
          <w:lang w:val="en-US"/>
        </w:rPr>
        <w:t>Journal of Industrial Ecology,</w:t>
      </w:r>
      <w:r w:rsidRPr="0087132F">
        <w:rPr>
          <w:sz w:val="20"/>
          <w:szCs w:val="20"/>
          <w:lang w:val="en-US"/>
        </w:rPr>
        <w:t xml:space="preserve"> 2012, vol. 16, pp. 28-37.</w:t>
      </w:r>
    </w:p>
    <w:p w14:paraId="54614494"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Jacobsen N. B. Industrial Symbiosis in Kalundborg, Denmark: A Quantitative Assessment of Economic and Environmental Aspects. </w:t>
      </w:r>
      <w:r w:rsidRPr="0087132F">
        <w:rPr>
          <w:i/>
          <w:sz w:val="20"/>
          <w:szCs w:val="20"/>
          <w:lang w:val="en-US"/>
        </w:rPr>
        <w:t>Journal of Industrial Ecology,</w:t>
      </w:r>
      <w:r w:rsidRPr="0087132F">
        <w:rPr>
          <w:sz w:val="20"/>
          <w:szCs w:val="20"/>
          <w:lang w:val="en-US"/>
        </w:rPr>
        <w:t xml:space="preserve"> 2006, vol. 10, pp. 239-25.</w:t>
      </w:r>
    </w:p>
    <w:p w14:paraId="3290B516"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Abdrakipova A. E., Sukhova A. D., Elizar'eva E. N. Promyshlennyi simbioz kak sposob resheniia ekologicheskikh problem [Industrial symbiosis as way to solve environmental problems]. </w:t>
      </w:r>
      <w:r w:rsidRPr="0087132F">
        <w:rPr>
          <w:i/>
          <w:sz w:val="20"/>
          <w:szCs w:val="20"/>
          <w:lang w:val="en-US"/>
        </w:rPr>
        <w:t>Mashinostroenie i bezopasnost' zhiznedeiatel'nosti,</w:t>
      </w:r>
      <w:r w:rsidRPr="0087132F">
        <w:rPr>
          <w:sz w:val="20"/>
          <w:szCs w:val="20"/>
          <w:lang w:val="en-US"/>
        </w:rPr>
        <w:t xml:space="preserve"> 2016, no. 1 (27), pp. 34-37.</w:t>
      </w:r>
    </w:p>
    <w:p w14:paraId="747FE63B"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Orekhova S. V., Azarov D. A. Promyshlennyi kompleks: evoliutsiia issledovatel'skoi programmy [Industrial complex: evolution of research program]. </w:t>
      </w:r>
      <w:r w:rsidRPr="0087132F">
        <w:rPr>
          <w:i/>
          <w:sz w:val="20"/>
          <w:szCs w:val="20"/>
          <w:lang w:val="en-US"/>
        </w:rPr>
        <w:t>Journal of New Economy,</w:t>
      </w:r>
      <w:r w:rsidRPr="0087132F">
        <w:rPr>
          <w:sz w:val="20"/>
          <w:szCs w:val="20"/>
          <w:lang w:val="en-US"/>
        </w:rPr>
        <w:t xml:space="preserve"> 2020, vol. 21, no. 2, pp. 5-23.</w:t>
      </w:r>
    </w:p>
    <w:p w14:paraId="69B04C15"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Kuprin R. G., Latonova O. B., Mar'ev V. A., Smirnova T. S. Vovlechenie vtorichnykh resursov v ekonomicheskii oborot kak odno ikh osnovnykh napravlenii realizatsii ekologicheskoi promyshlennoi politiki v </w:t>
      </w:r>
      <w:r w:rsidRPr="0012787A">
        <w:rPr>
          <w:sz w:val="20"/>
          <w:szCs w:val="20"/>
          <w:lang w:val="en-US"/>
        </w:rPr>
        <w:lastRenderedPageBreak/>
        <w:t xml:space="preserve">Rossiiskoi Federatsii [Involvement of secondary resources in Economic Turnover as one of the main directions of implementation of environmental industrial policy in the Russian Federation]. </w:t>
      </w:r>
      <w:r w:rsidRPr="0087132F">
        <w:rPr>
          <w:i/>
          <w:sz w:val="20"/>
          <w:szCs w:val="20"/>
          <w:lang w:val="en-US"/>
        </w:rPr>
        <w:t>Ekonomika ustoichivogo razvitiia,</w:t>
      </w:r>
      <w:r w:rsidRPr="0087132F">
        <w:rPr>
          <w:sz w:val="20"/>
          <w:szCs w:val="20"/>
          <w:lang w:val="en-US"/>
        </w:rPr>
        <w:t xml:space="preserve"> 2020, no. 3 (43), pp. 200-206.</w:t>
      </w:r>
    </w:p>
    <w:p w14:paraId="2B63BC23" w14:textId="77777777" w:rsidR="009D75FA" w:rsidRPr="0012787A" w:rsidRDefault="009D75FA" w:rsidP="009D75FA">
      <w:pPr>
        <w:numPr>
          <w:ilvl w:val="0"/>
          <w:numId w:val="1"/>
        </w:numPr>
        <w:shd w:val="clear" w:color="auto" w:fill="FFFFFF"/>
        <w:ind w:left="0" w:firstLine="397"/>
        <w:jc w:val="both"/>
        <w:rPr>
          <w:sz w:val="20"/>
          <w:szCs w:val="20"/>
        </w:rPr>
      </w:pPr>
      <w:r w:rsidRPr="0012787A">
        <w:rPr>
          <w:sz w:val="20"/>
          <w:szCs w:val="20"/>
          <w:lang w:val="en-US"/>
        </w:rPr>
        <w:t xml:space="preserve">Anisimova M. R., Smirnova T. S., Gerko A. G. K. Ekotekhnopark – bazovyi element ekonomiki zamknutogo tsikla. Otechestvennye metodicheskie podkhody k sozdaniiu ekotekhnoparka na primere Voronezhskoi oblasti [Ecotechnopark as basic element of closed cycle economy. Domestic methodological approaches to creating ecotechnopark (case of Voronezh region)]. </w:t>
      </w:r>
      <w:r w:rsidRPr="009B79C8">
        <w:rPr>
          <w:i/>
          <w:sz w:val="20"/>
          <w:szCs w:val="20"/>
        </w:rPr>
        <w:t>Ekonomika ustoichivogo razvitiia,</w:t>
      </w:r>
      <w:r w:rsidRPr="0012787A">
        <w:rPr>
          <w:sz w:val="20"/>
          <w:szCs w:val="20"/>
        </w:rPr>
        <w:t xml:space="preserve"> 2020, no. 4 (44), pp. 16-22.</w:t>
      </w:r>
    </w:p>
    <w:p w14:paraId="2C3563E2"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Pastukhov A. L. Modernizatsiia promyshlennykh kompleksov na osnove sozdaniia promyshlennykh simbiozov [Modernization of industrial complexes based on creating industrial symbiosis]. </w:t>
      </w:r>
      <w:r w:rsidRPr="009B79C8">
        <w:rPr>
          <w:i/>
          <w:sz w:val="20"/>
          <w:szCs w:val="20"/>
          <w:lang w:val="en-US"/>
        </w:rPr>
        <w:t>Ekonomicheskaia nauka segodnia,</w:t>
      </w:r>
      <w:r w:rsidRPr="0087132F">
        <w:rPr>
          <w:sz w:val="20"/>
          <w:szCs w:val="20"/>
          <w:lang w:val="en-US"/>
        </w:rPr>
        <w:t xml:space="preserve"> 2021, no. 13, pp. 85-92.</w:t>
      </w:r>
    </w:p>
    <w:p w14:paraId="17458E6D" w14:textId="77777777" w:rsidR="009D75FA" w:rsidRPr="0012787A" w:rsidRDefault="009D75FA" w:rsidP="009D75FA">
      <w:pPr>
        <w:numPr>
          <w:ilvl w:val="0"/>
          <w:numId w:val="1"/>
        </w:numPr>
        <w:shd w:val="clear" w:color="auto" w:fill="FFFFFF"/>
        <w:ind w:left="0" w:firstLine="397"/>
        <w:jc w:val="both"/>
        <w:rPr>
          <w:sz w:val="20"/>
          <w:szCs w:val="20"/>
        </w:rPr>
      </w:pPr>
      <w:r w:rsidRPr="009B79C8">
        <w:rPr>
          <w:i/>
          <w:sz w:val="20"/>
          <w:szCs w:val="20"/>
          <w:lang w:val="en-US"/>
        </w:rPr>
        <w:t>Assotsiatsiia industrial'nykh parkov Rossii. Industrial'nye parki Rossii. Otraslevoi obzor. 2019</w:t>
      </w:r>
      <w:r w:rsidRPr="0012787A">
        <w:rPr>
          <w:sz w:val="20"/>
          <w:szCs w:val="20"/>
          <w:lang w:val="en-US"/>
        </w:rPr>
        <w:t xml:space="preserve"> [Association of Industrial Parks of Russia. Industrial parks of Russia. </w:t>
      </w:r>
      <w:r w:rsidRPr="0012787A">
        <w:rPr>
          <w:sz w:val="20"/>
          <w:szCs w:val="20"/>
        </w:rPr>
        <w:t>Industry overview. 2019]. Available at: https://indparks.ru/en/ (accessed: 25.08.2021).</w:t>
      </w:r>
    </w:p>
    <w:p w14:paraId="62759D59" w14:textId="77777777" w:rsidR="009D75FA" w:rsidRPr="0012787A"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Gamidullaeva L. A., Tolstykh T. O., Shmeleva N. V. Metodika kompleksnoi otsenki potentsiala promyshlennoi ekosistemy v kontekste ustoichivogo razvitiia regiona [Methodology </w:t>
      </w:r>
      <w:proofErr w:type="gramStart"/>
      <w:r w:rsidRPr="0012787A">
        <w:rPr>
          <w:sz w:val="20"/>
          <w:szCs w:val="20"/>
          <w:lang w:val="en-US"/>
        </w:rPr>
        <w:t>for  comprehensive</w:t>
      </w:r>
      <w:proofErr w:type="gramEnd"/>
      <w:r w:rsidRPr="0012787A">
        <w:rPr>
          <w:sz w:val="20"/>
          <w:szCs w:val="20"/>
          <w:lang w:val="en-US"/>
        </w:rPr>
        <w:t xml:space="preserve"> assessment of potential of industrial ecosystem in terms of regional sustainable development]. </w:t>
      </w:r>
      <w:r w:rsidRPr="009B79C8">
        <w:rPr>
          <w:i/>
          <w:sz w:val="20"/>
          <w:szCs w:val="20"/>
          <w:lang w:val="en-US"/>
        </w:rPr>
        <w:t>Modeli, sistemy, seti v ekonomike, tekhnike, prirode i obshchestve,</w:t>
      </w:r>
      <w:r w:rsidRPr="0012787A">
        <w:rPr>
          <w:sz w:val="20"/>
          <w:szCs w:val="20"/>
          <w:lang w:val="en-US"/>
        </w:rPr>
        <w:t xml:space="preserve"> 2020, no. 2 (34), pp. 29-48.</w:t>
      </w:r>
    </w:p>
    <w:p w14:paraId="5522508C" w14:textId="77777777" w:rsidR="009D75FA" w:rsidRPr="0012787A"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Titova N. Iu. Usloviia vnedreniia tsirkuliarnoi ekonomiki v promyshlennost' Rossiiskoi Federatsii [Conditions for implementing circular economy in industry of Russian Federation]. </w:t>
      </w:r>
      <w:r w:rsidRPr="009B79C8">
        <w:rPr>
          <w:i/>
          <w:sz w:val="20"/>
          <w:szCs w:val="20"/>
          <w:lang w:val="en-US"/>
        </w:rPr>
        <w:t xml:space="preserve">Territoriia novykh vozmozhnostei. Vestnik Vladivostokskogo gosudarstvennogo universiteta ekonomiki i servisa, </w:t>
      </w:r>
      <w:r w:rsidRPr="0012787A">
        <w:rPr>
          <w:sz w:val="20"/>
          <w:szCs w:val="20"/>
          <w:lang w:val="en-US"/>
        </w:rPr>
        <w:t>2020, vol. 12, no. 2, pp. 29-37.</w:t>
      </w:r>
    </w:p>
    <w:p w14:paraId="2078F64F" w14:textId="77777777" w:rsidR="009D75FA" w:rsidRPr="0012787A" w:rsidRDefault="009D75FA" w:rsidP="009D75FA">
      <w:pPr>
        <w:numPr>
          <w:ilvl w:val="0"/>
          <w:numId w:val="1"/>
        </w:numPr>
        <w:shd w:val="clear" w:color="auto" w:fill="FFFFFF"/>
        <w:ind w:left="0" w:firstLine="397"/>
        <w:jc w:val="both"/>
        <w:rPr>
          <w:sz w:val="20"/>
          <w:szCs w:val="20"/>
        </w:rPr>
      </w:pPr>
      <w:r w:rsidRPr="0012787A">
        <w:rPr>
          <w:sz w:val="20"/>
          <w:szCs w:val="20"/>
          <w:lang w:val="en-US"/>
        </w:rPr>
        <w:t xml:space="preserve">Titova N. Iu. Opyt razvitiia eko-industrial'nykh parkov ATR kak orientir vnedreniia tsirkuliarnoi ekonomiki v RF [Experience in development of eco-industrial parks in Asia-Pacific region as benchmark for introduction of circular economy in Russian Federation]. </w:t>
      </w:r>
      <w:r w:rsidRPr="009B79C8">
        <w:rPr>
          <w:i/>
          <w:sz w:val="20"/>
          <w:szCs w:val="20"/>
        </w:rPr>
        <w:t xml:space="preserve">Oikumena. Regionovedcheskie issledovaniia, </w:t>
      </w:r>
      <w:r w:rsidRPr="0012787A">
        <w:rPr>
          <w:sz w:val="20"/>
          <w:szCs w:val="20"/>
        </w:rPr>
        <w:t>2020, no. 3 (54), pp. 158-166.</w:t>
      </w:r>
    </w:p>
    <w:p w14:paraId="5B8DFA4E" w14:textId="77777777" w:rsidR="009D75FA" w:rsidRPr="0012787A" w:rsidRDefault="009D75FA" w:rsidP="009D75FA">
      <w:pPr>
        <w:numPr>
          <w:ilvl w:val="0"/>
          <w:numId w:val="1"/>
        </w:numPr>
        <w:shd w:val="clear" w:color="auto" w:fill="FFFFFF"/>
        <w:ind w:left="0" w:firstLine="397"/>
        <w:jc w:val="both"/>
        <w:rPr>
          <w:sz w:val="20"/>
          <w:szCs w:val="20"/>
        </w:rPr>
      </w:pPr>
      <w:r w:rsidRPr="0012787A">
        <w:rPr>
          <w:sz w:val="20"/>
          <w:szCs w:val="20"/>
        </w:rPr>
        <w:t xml:space="preserve">Borodavkina N. Iu. «Zelenye» osobye ekonomicheskie zony vs tekhnologizatsiia ustoichivogo razvitiia. </w:t>
      </w:r>
      <w:r w:rsidRPr="0012787A">
        <w:rPr>
          <w:sz w:val="20"/>
          <w:szCs w:val="20"/>
          <w:lang w:val="en-US"/>
        </w:rPr>
        <w:t xml:space="preserve">Tsifrovaia ekonomika, umnye innovatsii i tekhnologii [Special green economic zones vs technologization of sustainable development. Digital economy, smart innovation and technology]. </w:t>
      </w:r>
      <w:r w:rsidRPr="009B79C8">
        <w:rPr>
          <w:i/>
          <w:sz w:val="20"/>
          <w:szCs w:val="20"/>
          <w:lang w:val="en-US"/>
        </w:rPr>
        <w:t>Sbornik trudov Natsional'noi (Vserossiiskoi) nauchno-prakticheskoi konferentsii s zarubezhnym uchastiem (Sankt-Peterburg, 18–20 aprelia 2021 g.).</w:t>
      </w:r>
      <w:r w:rsidRPr="0012787A">
        <w:rPr>
          <w:sz w:val="20"/>
          <w:szCs w:val="20"/>
          <w:lang w:val="en-US"/>
        </w:rPr>
        <w:t xml:space="preserve"> </w:t>
      </w:r>
      <w:r w:rsidRPr="0012787A">
        <w:rPr>
          <w:sz w:val="20"/>
          <w:szCs w:val="20"/>
        </w:rPr>
        <w:t>Saint-Petersburg, Politekh-Press Publ., 2021. Pp. 328-331.</w:t>
      </w:r>
    </w:p>
    <w:p w14:paraId="70C878B8" w14:textId="77777777" w:rsidR="009D75FA" w:rsidRPr="0012787A" w:rsidRDefault="009D75FA" w:rsidP="009D75FA">
      <w:pPr>
        <w:numPr>
          <w:ilvl w:val="0"/>
          <w:numId w:val="1"/>
        </w:numPr>
        <w:shd w:val="clear" w:color="auto" w:fill="FFFFFF"/>
        <w:ind w:left="0" w:firstLine="397"/>
        <w:jc w:val="both"/>
        <w:rPr>
          <w:sz w:val="20"/>
          <w:szCs w:val="20"/>
        </w:rPr>
      </w:pPr>
      <w:r w:rsidRPr="0012787A">
        <w:rPr>
          <w:sz w:val="20"/>
          <w:szCs w:val="20"/>
          <w:lang w:val="en-US"/>
        </w:rPr>
        <w:t xml:space="preserve">Glumov A. A. Perspektivnye formy setevogo vzaimodeistviia na primere promyshlennogo simbioza. Ekologicheskaia bezopasnost' v tekhnosfernom prostranstve [Perspective forms of network interaction in case of industrial symbiosis. Environmental safety in technosphere space]. </w:t>
      </w:r>
      <w:r w:rsidRPr="009B79C8">
        <w:rPr>
          <w:i/>
          <w:sz w:val="20"/>
          <w:szCs w:val="20"/>
          <w:lang w:val="en-US"/>
        </w:rPr>
        <w:t>Sbornik materialov II Vserossiiskoi s mezhdunarodnym uchastiem nauchno-prakticheskoi konferentsii molodykh uchenykh i studentov (Ekaterinburg, 26 aprelia 2019 g.).</w:t>
      </w:r>
      <w:r w:rsidRPr="0012787A">
        <w:rPr>
          <w:sz w:val="20"/>
          <w:szCs w:val="20"/>
          <w:lang w:val="en-US"/>
        </w:rPr>
        <w:t xml:space="preserve"> </w:t>
      </w:r>
      <w:r w:rsidRPr="0012787A">
        <w:rPr>
          <w:sz w:val="20"/>
          <w:szCs w:val="20"/>
        </w:rPr>
        <w:t>Ekaterinburg, Izd-vo RGPPU, 2019. Pp. 67-71.</w:t>
      </w:r>
    </w:p>
    <w:p w14:paraId="55CC2ABF" w14:textId="77777777" w:rsidR="009D75FA" w:rsidRPr="0012787A" w:rsidRDefault="009D75FA" w:rsidP="009D75FA">
      <w:pPr>
        <w:numPr>
          <w:ilvl w:val="0"/>
          <w:numId w:val="1"/>
        </w:numPr>
        <w:shd w:val="clear" w:color="auto" w:fill="FFFFFF"/>
        <w:ind w:left="0" w:firstLine="397"/>
        <w:jc w:val="both"/>
        <w:rPr>
          <w:sz w:val="20"/>
          <w:szCs w:val="20"/>
        </w:rPr>
      </w:pPr>
      <w:r w:rsidRPr="0012787A">
        <w:rPr>
          <w:sz w:val="20"/>
          <w:szCs w:val="20"/>
          <w:lang w:val="en-US"/>
        </w:rPr>
        <w:t>Shestakov</w:t>
      </w:r>
      <w:r w:rsidRPr="0087132F">
        <w:rPr>
          <w:sz w:val="20"/>
          <w:szCs w:val="20"/>
          <w:lang w:val="en-US"/>
        </w:rPr>
        <w:t xml:space="preserve"> </w:t>
      </w:r>
      <w:r w:rsidRPr="0012787A">
        <w:rPr>
          <w:sz w:val="20"/>
          <w:szCs w:val="20"/>
          <w:lang w:val="en-US"/>
        </w:rPr>
        <w:t>I</w:t>
      </w:r>
      <w:r w:rsidRPr="0087132F">
        <w:rPr>
          <w:sz w:val="20"/>
          <w:szCs w:val="20"/>
          <w:lang w:val="en-US"/>
        </w:rPr>
        <w:t xml:space="preserve">. </w:t>
      </w:r>
      <w:r w:rsidRPr="0012787A">
        <w:rPr>
          <w:sz w:val="20"/>
          <w:szCs w:val="20"/>
          <w:lang w:val="en-US"/>
        </w:rPr>
        <w:t>A</w:t>
      </w:r>
      <w:r w:rsidRPr="0087132F">
        <w:rPr>
          <w:sz w:val="20"/>
          <w:szCs w:val="20"/>
          <w:lang w:val="en-US"/>
        </w:rPr>
        <w:t xml:space="preserve">., </w:t>
      </w:r>
      <w:r w:rsidRPr="0012787A">
        <w:rPr>
          <w:sz w:val="20"/>
          <w:szCs w:val="20"/>
          <w:lang w:val="en-US"/>
        </w:rPr>
        <w:t>Kalinina</w:t>
      </w:r>
      <w:r w:rsidRPr="0087132F">
        <w:rPr>
          <w:sz w:val="20"/>
          <w:szCs w:val="20"/>
          <w:lang w:val="en-US"/>
        </w:rPr>
        <w:t xml:space="preserve"> </w:t>
      </w:r>
      <w:r w:rsidRPr="0012787A">
        <w:rPr>
          <w:sz w:val="20"/>
          <w:szCs w:val="20"/>
          <w:lang w:val="en-US"/>
        </w:rPr>
        <w:t>E</w:t>
      </w:r>
      <w:r w:rsidRPr="0087132F">
        <w:rPr>
          <w:sz w:val="20"/>
          <w:szCs w:val="20"/>
          <w:lang w:val="en-US"/>
        </w:rPr>
        <w:t xml:space="preserve">. </w:t>
      </w:r>
      <w:r w:rsidRPr="0012787A">
        <w:rPr>
          <w:sz w:val="20"/>
          <w:szCs w:val="20"/>
          <w:lang w:val="en-US"/>
        </w:rPr>
        <w:t>V</w:t>
      </w:r>
      <w:r w:rsidRPr="0087132F">
        <w:rPr>
          <w:sz w:val="20"/>
          <w:szCs w:val="20"/>
          <w:lang w:val="en-US"/>
        </w:rPr>
        <w:t xml:space="preserve">. </w:t>
      </w:r>
      <w:r w:rsidRPr="0012787A">
        <w:rPr>
          <w:sz w:val="20"/>
          <w:szCs w:val="20"/>
          <w:lang w:val="en-US"/>
        </w:rPr>
        <w:t>Opyt</w:t>
      </w:r>
      <w:r w:rsidRPr="0087132F">
        <w:rPr>
          <w:sz w:val="20"/>
          <w:szCs w:val="20"/>
          <w:lang w:val="en-US"/>
        </w:rPr>
        <w:t xml:space="preserve"> </w:t>
      </w:r>
      <w:r w:rsidRPr="0012787A">
        <w:rPr>
          <w:sz w:val="20"/>
          <w:szCs w:val="20"/>
          <w:lang w:val="en-US"/>
        </w:rPr>
        <w:t>realizatsii</w:t>
      </w:r>
      <w:r w:rsidRPr="0087132F">
        <w:rPr>
          <w:sz w:val="20"/>
          <w:szCs w:val="20"/>
          <w:lang w:val="en-US"/>
        </w:rPr>
        <w:t xml:space="preserve"> </w:t>
      </w:r>
      <w:r w:rsidRPr="0012787A">
        <w:rPr>
          <w:sz w:val="20"/>
          <w:szCs w:val="20"/>
          <w:lang w:val="en-US"/>
        </w:rPr>
        <w:t>promyshlennykh</w:t>
      </w:r>
      <w:r w:rsidRPr="0087132F">
        <w:rPr>
          <w:sz w:val="20"/>
          <w:szCs w:val="20"/>
          <w:lang w:val="en-US"/>
        </w:rPr>
        <w:t xml:space="preserve"> </w:t>
      </w:r>
      <w:r w:rsidRPr="0012787A">
        <w:rPr>
          <w:sz w:val="20"/>
          <w:szCs w:val="20"/>
          <w:lang w:val="en-US"/>
        </w:rPr>
        <w:t>simbiozov</w:t>
      </w:r>
      <w:r w:rsidRPr="0087132F">
        <w:rPr>
          <w:sz w:val="20"/>
          <w:szCs w:val="20"/>
          <w:lang w:val="en-US"/>
        </w:rPr>
        <w:t xml:space="preserve"> [</w:t>
      </w:r>
      <w:r w:rsidRPr="0012787A">
        <w:rPr>
          <w:sz w:val="20"/>
          <w:szCs w:val="20"/>
          <w:lang w:val="en-US"/>
        </w:rPr>
        <w:t>Experience</w:t>
      </w:r>
      <w:r w:rsidRPr="0087132F">
        <w:rPr>
          <w:sz w:val="20"/>
          <w:szCs w:val="20"/>
          <w:lang w:val="en-US"/>
        </w:rPr>
        <w:t xml:space="preserve"> </w:t>
      </w:r>
      <w:r w:rsidRPr="0012787A">
        <w:rPr>
          <w:sz w:val="20"/>
          <w:szCs w:val="20"/>
          <w:lang w:val="en-US"/>
        </w:rPr>
        <w:t>of</w:t>
      </w:r>
      <w:r w:rsidRPr="0087132F">
        <w:rPr>
          <w:sz w:val="20"/>
          <w:szCs w:val="20"/>
          <w:lang w:val="en-US"/>
        </w:rPr>
        <w:t xml:space="preserve"> </w:t>
      </w:r>
      <w:r w:rsidRPr="0012787A">
        <w:rPr>
          <w:sz w:val="20"/>
          <w:szCs w:val="20"/>
          <w:lang w:val="en-US"/>
        </w:rPr>
        <w:t>implementing</w:t>
      </w:r>
      <w:r w:rsidRPr="0087132F">
        <w:rPr>
          <w:sz w:val="20"/>
          <w:szCs w:val="20"/>
          <w:lang w:val="en-US"/>
        </w:rPr>
        <w:t xml:space="preserve"> </w:t>
      </w:r>
      <w:r w:rsidRPr="0012787A">
        <w:rPr>
          <w:sz w:val="20"/>
          <w:szCs w:val="20"/>
          <w:lang w:val="en-US"/>
        </w:rPr>
        <w:t>industrial</w:t>
      </w:r>
      <w:r w:rsidRPr="0087132F">
        <w:rPr>
          <w:sz w:val="20"/>
          <w:szCs w:val="20"/>
          <w:lang w:val="en-US"/>
        </w:rPr>
        <w:t xml:space="preserve"> </w:t>
      </w:r>
      <w:r w:rsidRPr="0012787A">
        <w:rPr>
          <w:sz w:val="20"/>
          <w:szCs w:val="20"/>
          <w:lang w:val="en-US"/>
        </w:rPr>
        <w:t>symbioses</w:t>
      </w:r>
      <w:r w:rsidRPr="0087132F">
        <w:rPr>
          <w:sz w:val="20"/>
          <w:szCs w:val="20"/>
          <w:lang w:val="en-US"/>
        </w:rPr>
        <w:t xml:space="preserve">]. </w:t>
      </w:r>
      <w:r w:rsidRPr="009B79C8">
        <w:rPr>
          <w:i/>
          <w:sz w:val="20"/>
          <w:szCs w:val="20"/>
        </w:rPr>
        <w:t>Khimiia. Ekologiia. Urbanistika,</w:t>
      </w:r>
      <w:r w:rsidRPr="0012787A">
        <w:rPr>
          <w:sz w:val="20"/>
          <w:szCs w:val="20"/>
        </w:rPr>
        <w:t xml:space="preserve"> 2019, vol. 1, pp. 263-267.</w:t>
      </w:r>
    </w:p>
    <w:p w14:paraId="1490BDA0"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Shubov</w:t>
      </w:r>
      <w:r w:rsidRPr="0087132F">
        <w:rPr>
          <w:sz w:val="20"/>
          <w:szCs w:val="20"/>
          <w:lang w:val="en-US"/>
        </w:rPr>
        <w:t xml:space="preserve"> </w:t>
      </w:r>
      <w:r w:rsidRPr="0012787A">
        <w:rPr>
          <w:sz w:val="20"/>
          <w:szCs w:val="20"/>
          <w:lang w:val="en-US"/>
        </w:rPr>
        <w:t>L</w:t>
      </w:r>
      <w:r w:rsidRPr="0087132F">
        <w:rPr>
          <w:sz w:val="20"/>
          <w:szCs w:val="20"/>
          <w:lang w:val="en-US"/>
        </w:rPr>
        <w:t xml:space="preserve">. </w:t>
      </w:r>
      <w:r w:rsidRPr="0012787A">
        <w:rPr>
          <w:sz w:val="20"/>
          <w:szCs w:val="20"/>
          <w:lang w:val="en-US"/>
        </w:rPr>
        <w:t>Ia</w:t>
      </w:r>
      <w:r w:rsidRPr="0087132F">
        <w:rPr>
          <w:sz w:val="20"/>
          <w:szCs w:val="20"/>
          <w:lang w:val="en-US"/>
        </w:rPr>
        <w:t xml:space="preserve">., </w:t>
      </w:r>
      <w:r w:rsidRPr="0012787A">
        <w:rPr>
          <w:sz w:val="20"/>
          <w:szCs w:val="20"/>
          <w:lang w:val="en-US"/>
        </w:rPr>
        <w:t>Skobelev</w:t>
      </w:r>
      <w:r w:rsidRPr="0087132F">
        <w:rPr>
          <w:sz w:val="20"/>
          <w:szCs w:val="20"/>
          <w:lang w:val="en-US"/>
        </w:rPr>
        <w:t xml:space="preserve"> </w:t>
      </w:r>
      <w:r w:rsidRPr="0012787A">
        <w:rPr>
          <w:sz w:val="20"/>
          <w:szCs w:val="20"/>
          <w:lang w:val="en-US"/>
        </w:rPr>
        <w:t>K</w:t>
      </w:r>
      <w:r w:rsidRPr="0087132F">
        <w:rPr>
          <w:sz w:val="20"/>
          <w:szCs w:val="20"/>
          <w:lang w:val="en-US"/>
        </w:rPr>
        <w:t xml:space="preserve">. </w:t>
      </w:r>
      <w:r w:rsidRPr="0012787A">
        <w:rPr>
          <w:sz w:val="20"/>
          <w:szCs w:val="20"/>
          <w:lang w:val="en-US"/>
        </w:rPr>
        <w:t>D</w:t>
      </w:r>
      <w:r w:rsidRPr="0087132F">
        <w:rPr>
          <w:sz w:val="20"/>
          <w:szCs w:val="20"/>
          <w:lang w:val="en-US"/>
        </w:rPr>
        <w:t xml:space="preserve">., </w:t>
      </w:r>
      <w:r w:rsidRPr="0012787A">
        <w:rPr>
          <w:sz w:val="20"/>
          <w:szCs w:val="20"/>
          <w:lang w:val="en-US"/>
        </w:rPr>
        <w:t>Zagorskaia</w:t>
      </w:r>
      <w:r w:rsidRPr="0087132F">
        <w:rPr>
          <w:sz w:val="20"/>
          <w:szCs w:val="20"/>
          <w:lang w:val="en-US"/>
        </w:rPr>
        <w:t xml:space="preserve"> </w:t>
      </w:r>
      <w:r w:rsidRPr="0012787A">
        <w:rPr>
          <w:sz w:val="20"/>
          <w:szCs w:val="20"/>
          <w:lang w:val="en-US"/>
        </w:rPr>
        <w:t>D</w:t>
      </w:r>
      <w:r w:rsidRPr="0087132F">
        <w:rPr>
          <w:sz w:val="20"/>
          <w:szCs w:val="20"/>
          <w:lang w:val="en-US"/>
        </w:rPr>
        <w:t xml:space="preserve">. </w:t>
      </w:r>
      <w:r w:rsidRPr="0012787A">
        <w:rPr>
          <w:sz w:val="20"/>
          <w:szCs w:val="20"/>
          <w:lang w:val="en-US"/>
        </w:rPr>
        <w:t>A</w:t>
      </w:r>
      <w:r w:rsidRPr="0087132F">
        <w:rPr>
          <w:sz w:val="20"/>
          <w:szCs w:val="20"/>
          <w:lang w:val="en-US"/>
        </w:rPr>
        <w:t xml:space="preserve">. </w:t>
      </w:r>
      <w:r w:rsidRPr="0012787A">
        <w:rPr>
          <w:sz w:val="20"/>
          <w:szCs w:val="20"/>
          <w:lang w:val="en-US"/>
        </w:rPr>
        <w:t>Formirovanie</w:t>
      </w:r>
      <w:r w:rsidRPr="0087132F">
        <w:rPr>
          <w:sz w:val="20"/>
          <w:szCs w:val="20"/>
          <w:lang w:val="en-US"/>
        </w:rPr>
        <w:t xml:space="preserve"> </w:t>
      </w:r>
      <w:r w:rsidRPr="0012787A">
        <w:rPr>
          <w:sz w:val="20"/>
          <w:szCs w:val="20"/>
          <w:lang w:val="en-US"/>
        </w:rPr>
        <w:t>mezhregional</w:t>
      </w:r>
      <w:r w:rsidRPr="0087132F">
        <w:rPr>
          <w:sz w:val="20"/>
          <w:szCs w:val="20"/>
          <w:lang w:val="en-US"/>
        </w:rPr>
        <w:t>'</w:t>
      </w:r>
      <w:r w:rsidRPr="0012787A">
        <w:rPr>
          <w:sz w:val="20"/>
          <w:szCs w:val="20"/>
          <w:lang w:val="en-US"/>
        </w:rPr>
        <w:t>nogo</w:t>
      </w:r>
      <w:r w:rsidRPr="0087132F">
        <w:rPr>
          <w:sz w:val="20"/>
          <w:szCs w:val="20"/>
          <w:lang w:val="en-US"/>
        </w:rPr>
        <w:t xml:space="preserve"> </w:t>
      </w:r>
      <w:r w:rsidRPr="0012787A">
        <w:rPr>
          <w:sz w:val="20"/>
          <w:szCs w:val="20"/>
          <w:lang w:val="en-US"/>
        </w:rPr>
        <w:t>ekotekhnoparka</w:t>
      </w:r>
      <w:r w:rsidRPr="0087132F">
        <w:rPr>
          <w:sz w:val="20"/>
          <w:szCs w:val="20"/>
          <w:lang w:val="en-US"/>
        </w:rPr>
        <w:t xml:space="preserve"> – </w:t>
      </w:r>
      <w:r w:rsidRPr="0012787A">
        <w:rPr>
          <w:sz w:val="20"/>
          <w:szCs w:val="20"/>
          <w:lang w:val="en-US"/>
        </w:rPr>
        <w:t>pokazatel</w:t>
      </w:r>
      <w:r w:rsidRPr="0087132F">
        <w:rPr>
          <w:sz w:val="20"/>
          <w:szCs w:val="20"/>
          <w:lang w:val="en-US"/>
        </w:rPr>
        <w:t>'</w:t>
      </w:r>
      <w:r w:rsidRPr="0012787A">
        <w:rPr>
          <w:sz w:val="20"/>
          <w:szCs w:val="20"/>
          <w:lang w:val="en-US"/>
        </w:rPr>
        <w:t>nyi</w:t>
      </w:r>
      <w:r w:rsidRPr="0087132F">
        <w:rPr>
          <w:sz w:val="20"/>
          <w:szCs w:val="20"/>
          <w:lang w:val="en-US"/>
        </w:rPr>
        <w:t xml:space="preserve"> </w:t>
      </w:r>
      <w:r w:rsidRPr="0012787A">
        <w:rPr>
          <w:sz w:val="20"/>
          <w:szCs w:val="20"/>
          <w:lang w:val="en-US"/>
        </w:rPr>
        <w:t>pilotnyi</w:t>
      </w:r>
      <w:r w:rsidRPr="0087132F">
        <w:rPr>
          <w:sz w:val="20"/>
          <w:szCs w:val="20"/>
          <w:lang w:val="en-US"/>
        </w:rPr>
        <w:t xml:space="preserve"> </w:t>
      </w:r>
      <w:r w:rsidRPr="0012787A">
        <w:rPr>
          <w:sz w:val="20"/>
          <w:szCs w:val="20"/>
          <w:lang w:val="en-US"/>
        </w:rPr>
        <w:t xml:space="preserve">proekt dlia dostizheniia tselei ustoichivogo razvitiia ekonomiki [Formation of interregional eco-technopark as indicative pilot project to achieve goals of sustainable economic development]. </w:t>
      </w:r>
      <w:r w:rsidRPr="009B79C8">
        <w:rPr>
          <w:i/>
          <w:sz w:val="20"/>
          <w:szCs w:val="20"/>
          <w:lang w:val="en-US"/>
        </w:rPr>
        <w:t>Ekonomika ustoichivogo razvitiia,</w:t>
      </w:r>
      <w:r w:rsidRPr="0087132F">
        <w:rPr>
          <w:sz w:val="20"/>
          <w:szCs w:val="20"/>
          <w:lang w:val="en-US"/>
        </w:rPr>
        <w:t xml:space="preserve"> 2020, no. 3 (43), pp. 116-122.</w:t>
      </w:r>
    </w:p>
    <w:p w14:paraId="0FC76D9B"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Diatlov S. A., Lobanov O. S. Formirovanie regional'noi ekosistemy na osnove tsifrovoi konvergentsii tekhnologii i servisov [Forming regional ecosystem based on digital convergence of technologies and services]. </w:t>
      </w:r>
      <w:r w:rsidRPr="009B79C8">
        <w:rPr>
          <w:i/>
          <w:sz w:val="20"/>
          <w:szCs w:val="20"/>
          <w:lang w:val="en-US"/>
        </w:rPr>
        <w:t>Innovatsii,</w:t>
      </w:r>
      <w:r w:rsidRPr="0087132F">
        <w:rPr>
          <w:sz w:val="20"/>
          <w:szCs w:val="20"/>
          <w:lang w:val="en-US"/>
        </w:rPr>
        <w:t xml:space="preserve"> 2019, no. 6 (248), pp. 27-33.</w:t>
      </w:r>
    </w:p>
    <w:p w14:paraId="70C49BE9"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Raimbaulta J., Broereb J. A spatial </w:t>
      </w:r>
      <w:proofErr w:type="gramStart"/>
      <w:r w:rsidRPr="0012787A">
        <w:rPr>
          <w:sz w:val="20"/>
          <w:szCs w:val="20"/>
          <w:lang w:val="en-US"/>
        </w:rPr>
        <w:t>agent based</w:t>
      </w:r>
      <w:proofErr w:type="gramEnd"/>
      <w:r w:rsidRPr="0012787A">
        <w:rPr>
          <w:sz w:val="20"/>
          <w:szCs w:val="20"/>
          <w:lang w:val="en-US"/>
        </w:rPr>
        <w:t xml:space="preserve"> model for simulating and optimizing networked ecoindustrial systems. </w:t>
      </w:r>
      <w:r w:rsidRPr="009B79C8">
        <w:rPr>
          <w:i/>
          <w:sz w:val="20"/>
          <w:szCs w:val="20"/>
          <w:lang w:val="en-US"/>
        </w:rPr>
        <w:t>Resources, Conservation &amp; Recycling,</w:t>
      </w:r>
      <w:r w:rsidRPr="0087132F">
        <w:rPr>
          <w:sz w:val="20"/>
          <w:szCs w:val="20"/>
          <w:lang w:val="en-US"/>
        </w:rPr>
        <w:t xml:space="preserve"> 2020, no. 155, p. 104538.</w:t>
      </w:r>
    </w:p>
    <w:p w14:paraId="419E3A39"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Ghisellini P., Cialani C., Ulgiati S. A review on circular economy: the expected transition to a balanced interplay of environmental and economic systems. </w:t>
      </w:r>
      <w:r w:rsidRPr="009B79C8">
        <w:rPr>
          <w:i/>
          <w:sz w:val="20"/>
          <w:szCs w:val="20"/>
          <w:lang w:val="en-US"/>
        </w:rPr>
        <w:t>Journal of Cleaner Production,</w:t>
      </w:r>
      <w:r w:rsidRPr="0087132F">
        <w:rPr>
          <w:sz w:val="20"/>
          <w:szCs w:val="20"/>
          <w:lang w:val="en-US"/>
        </w:rPr>
        <w:t xml:space="preserve"> 2016, no. 114, pp. 11-32.</w:t>
      </w:r>
    </w:p>
    <w:p w14:paraId="6E2C6ADB" w14:textId="77777777" w:rsidR="009D75FA" w:rsidRPr="0087132F" w:rsidRDefault="009D75FA" w:rsidP="009D75FA">
      <w:pPr>
        <w:numPr>
          <w:ilvl w:val="0"/>
          <w:numId w:val="1"/>
        </w:numPr>
        <w:shd w:val="clear" w:color="auto" w:fill="FFFFFF"/>
        <w:ind w:left="0" w:firstLine="397"/>
        <w:jc w:val="both"/>
        <w:rPr>
          <w:sz w:val="20"/>
          <w:szCs w:val="20"/>
          <w:lang w:val="en-US"/>
        </w:rPr>
      </w:pPr>
      <w:r w:rsidRPr="0012787A">
        <w:rPr>
          <w:sz w:val="20"/>
          <w:szCs w:val="20"/>
          <w:lang w:val="en-US"/>
        </w:rPr>
        <w:t xml:space="preserve">Jensen P. D., Basson L., Hellawell E. E., Bailey M. R., Leach M. Quantifying geographic proximity: experiences from the United Kingdom’s national industrial symbiosis programme. </w:t>
      </w:r>
      <w:r w:rsidRPr="009B79C8">
        <w:rPr>
          <w:i/>
          <w:sz w:val="20"/>
          <w:szCs w:val="20"/>
          <w:lang w:val="en-US"/>
        </w:rPr>
        <w:t>Resources Conservation and Recycling,</w:t>
      </w:r>
      <w:r w:rsidRPr="0087132F">
        <w:rPr>
          <w:sz w:val="20"/>
          <w:szCs w:val="20"/>
          <w:lang w:val="en-US"/>
        </w:rPr>
        <w:t xml:space="preserve"> 2011, no. 55, pp. 703-712.</w:t>
      </w:r>
    </w:p>
    <w:p w14:paraId="390C3EB5" w14:textId="77777777" w:rsidR="009D75FA" w:rsidRPr="00FB182B" w:rsidRDefault="009D75FA" w:rsidP="009D75FA">
      <w:pPr>
        <w:numPr>
          <w:ilvl w:val="0"/>
          <w:numId w:val="1"/>
        </w:numPr>
        <w:shd w:val="clear" w:color="auto" w:fill="FFFFFF"/>
        <w:ind w:left="0" w:firstLine="397"/>
        <w:jc w:val="both"/>
        <w:rPr>
          <w:rFonts w:eastAsia="Calibri"/>
          <w:sz w:val="20"/>
          <w:szCs w:val="20"/>
          <w:lang w:eastAsia="en-US"/>
        </w:rPr>
      </w:pPr>
      <w:r w:rsidRPr="0012787A">
        <w:rPr>
          <w:sz w:val="20"/>
          <w:szCs w:val="20"/>
          <w:lang w:val="en-US"/>
        </w:rPr>
        <w:t xml:space="preserve">Korhonen J. Two paths to industrial ecology: Applying the product-based and geographical approaches. </w:t>
      </w:r>
      <w:r w:rsidRPr="009B79C8">
        <w:rPr>
          <w:i/>
          <w:sz w:val="20"/>
          <w:szCs w:val="20"/>
          <w:lang w:val="en-US"/>
        </w:rPr>
        <w:t>Journal of Environmental Planning and Management,</w:t>
      </w:r>
      <w:r w:rsidRPr="0012787A">
        <w:rPr>
          <w:sz w:val="20"/>
          <w:szCs w:val="20"/>
          <w:lang w:val="en-US"/>
        </w:rPr>
        <w:t xml:space="preserve"> 2002, no. 45 (1), pp. 39-57.</w:t>
      </w:r>
    </w:p>
    <w:p w14:paraId="25CE7601" w14:textId="77777777" w:rsidR="009D75FA" w:rsidRPr="00FB182B" w:rsidRDefault="009D75FA" w:rsidP="009D75FA">
      <w:pPr>
        <w:shd w:val="clear" w:color="auto" w:fill="FFFFFF"/>
        <w:ind w:left="397"/>
        <w:jc w:val="both"/>
        <w:rPr>
          <w:rFonts w:eastAsia="Calibri"/>
          <w:sz w:val="20"/>
          <w:szCs w:val="20"/>
          <w:lang w:eastAsia="en-US"/>
        </w:rPr>
      </w:pPr>
    </w:p>
    <w:p w14:paraId="7C91CC71" w14:textId="77777777" w:rsidR="009D75FA" w:rsidRDefault="009D75FA" w:rsidP="009D75FA">
      <w:pPr>
        <w:shd w:val="clear" w:color="auto" w:fill="FFFFFF"/>
        <w:ind w:firstLine="397"/>
        <w:jc w:val="both"/>
        <w:rPr>
          <w:rFonts w:eastAsia="Calibri"/>
          <w:sz w:val="20"/>
          <w:szCs w:val="20"/>
          <w:lang w:eastAsia="en-US"/>
        </w:rPr>
      </w:pPr>
    </w:p>
    <w:p w14:paraId="005D0138" w14:textId="77777777" w:rsidR="009D75FA" w:rsidRPr="00F4097C" w:rsidRDefault="009D75FA" w:rsidP="009D75FA">
      <w:pPr>
        <w:tabs>
          <w:tab w:val="left" w:pos="142"/>
          <w:tab w:val="left" w:pos="3374"/>
          <w:tab w:val="left" w:pos="6621"/>
        </w:tabs>
        <w:jc w:val="right"/>
        <w:rPr>
          <w:sz w:val="18"/>
          <w:szCs w:val="18"/>
          <w:highlight w:val="lightGray"/>
        </w:rPr>
      </w:pPr>
      <w:r w:rsidRPr="009D4A34">
        <w:rPr>
          <w:spacing w:val="-4"/>
          <w:sz w:val="18"/>
          <w:szCs w:val="18"/>
        </w:rPr>
        <w:tab/>
      </w:r>
      <w:r w:rsidRPr="00F4097C">
        <w:rPr>
          <w:spacing w:val="-4"/>
          <w:sz w:val="18"/>
          <w:szCs w:val="18"/>
          <w:highlight w:val="lightGray"/>
        </w:rPr>
        <w:t>Статья поступила в редакцию 04.10.2021; Одобрена после рецензирования 15.10.2021; Принята к публикации</w:t>
      </w:r>
      <w:r w:rsidRPr="00F4097C">
        <w:rPr>
          <w:sz w:val="18"/>
          <w:szCs w:val="18"/>
          <w:highlight w:val="lightGray"/>
        </w:rPr>
        <w:t xml:space="preserve"> 26.10.2021</w:t>
      </w:r>
    </w:p>
    <w:p w14:paraId="0B045FB1" w14:textId="77777777" w:rsidR="009D75FA" w:rsidRPr="00B6677F" w:rsidRDefault="009D75FA" w:rsidP="009D75FA">
      <w:pPr>
        <w:widowControl w:val="0"/>
        <w:tabs>
          <w:tab w:val="left" w:pos="142"/>
          <w:tab w:val="left" w:pos="3374"/>
          <w:tab w:val="left" w:pos="6621"/>
        </w:tabs>
        <w:ind w:hanging="11"/>
        <w:jc w:val="right"/>
        <w:rPr>
          <w:spacing w:val="-4"/>
          <w:sz w:val="18"/>
          <w:szCs w:val="18"/>
          <w:lang w:val="en-US"/>
        </w:rPr>
      </w:pPr>
      <w:r w:rsidRPr="00F4097C">
        <w:rPr>
          <w:rFonts w:eastAsia="TimesNewRoman,Italic"/>
          <w:spacing w:val="-4"/>
          <w:sz w:val="18"/>
          <w:szCs w:val="18"/>
          <w:highlight w:val="lightGray"/>
          <w:lang w:eastAsia="en-US"/>
        </w:rPr>
        <w:t xml:space="preserve"> </w:t>
      </w:r>
      <w:r w:rsidRPr="00F4097C">
        <w:rPr>
          <w:rFonts w:eastAsia="TimesNewRoman,Italic"/>
          <w:spacing w:val="-4"/>
          <w:sz w:val="18"/>
          <w:szCs w:val="18"/>
          <w:highlight w:val="lightGray"/>
          <w:lang w:eastAsia="en-US"/>
        </w:rPr>
        <w:tab/>
      </w:r>
      <w:r w:rsidRPr="00F4097C">
        <w:rPr>
          <w:rFonts w:eastAsia="TimesNewRoman,Italic"/>
          <w:spacing w:val="-4"/>
          <w:sz w:val="18"/>
          <w:szCs w:val="18"/>
          <w:highlight w:val="lightGray"/>
          <w:lang w:val="en-US" w:eastAsia="en-US"/>
        </w:rPr>
        <w:t xml:space="preserve">The article was submitted </w:t>
      </w:r>
      <w:r w:rsidRPr="00F4097C">
        <w:rPr>
          <w:spacing w:val="-4"/>
          <w:sz w:val="18"/>
          <w:szCs w:val="18"/>
          <w:highlight w:val="lightGray"/>
          <w:lang w:val="en-US"/>
        </w:rPr>
        <w:t xml:space="preserve">04.10.2021, </w:t>
      </w:r>
      <w:r w:rsidRPr="00F4097C">
        <w:rPr>
          <w:rFonts w:eastAsia="TimesNewRoman,Italic"/>
          <w:spacing w:val="-4"/>
          <w:sz w:val="18"/>
          <w:szCs w:val="18"/>
          <w:highlight w:val="lightGray"/>
          <w:lang w:val="en-US"/>
        </w:rPr>
        <w:t xml:space="preserve">Approved after reviewing </w:t>
      </w:r>
      <w:r w:rsidRPr="00F4097C">
        <w:rPr>
          <w:spacing w:val="-4"/>
          <w:sz w:val="18"/>
          <w:szCs w:val="18"/>
          <w:highlight w:val="lightGray"/>
          <w:lang w:val="en-US"/>
        </w:rPr>
        <w:t xml:space="preserve">15.10.2021, </w:t>
      </w:r>
      <w:r w:rsidRPr="00F4097C">
        <w:rPr>
          <w:rFonts w:eastAsia="TimesNewRoman,Italic"/>
          <w:spacing w:val="-4"/>
          <w:sz w:val="18"/>
          <w:szCs w:val="18"/>
          <w:highlight w:val="lightGray"/>
          <w:lang w:val="en-US"/>
        </w:rPr>
        <w:t xml:space="preserve">Accepted for publication </w:t>
      </w:r>
      <w:r w:rsidRPr="00F4097C">
        <w:rPr>
          <w:spacing w:val="-4"/>
          <w:sz w:val="18"/>
          <w:szCs w:val="18"/>
          <w:highlight w:val="lightGray"/>
          <w:lang w:val="en-US"/>
        </w:rPr>
        <w:t>26.10.2021</w:t>
      </w:r>
    </w:p>
    <w:p w14:paraId="41D7D26F" w14:textId="77777777" w:rsidR="009D75FA" w:rsidRPr="00423D7E" w:rsidRDefault="009D75FA" w:rsidP="009D75FA">
      <w:pPr>
        <w:ind w:firstLine="567"/>
        <w:jc w:val="right"/>
        <w:rPr>
          <w:sz w:val="20"/>
          <w:szCs w:val="20"/>
          <w:lang w:val="en-US"/>
        </w:rPr>
      </w:pPr>
    </w:p>
    <w:p w14:paraId="0FB0B8F8" w14:textId="77777777" w:rsidR="009D75FA" w:rsidRPr="006E25D5" w:rsidRDefault="009D75FA" w:rsidP="009D75FA">
      <w:pPr>
        <w:ind w:firstLine="567"/>
        <w:jc w:val="right"/>
        <w:rPr>
          <w:sz w:val="20"/>
          <w:szCs w:val="20"/>
          <w:lang w:val="en-US"/>
        </w:rPr>
      </w:pPr>
    </w:p>
    <w:p w14:paraId="09B4C5AF" w14:textId="77777777" w:rsidR="009D75FA" w:rsidRPr="006E25D5" w:rsidRDefault="009D75FA" w:rsidP="009D75FA">
      <w:pPr>
        <w:ind w:firstLine="567"/>
        <w:jc w:val="right"/>
        <w:rPr>
          <w:sz w:val="20"/>
          <w:szCs w:val="20"/>
          <w:lang w:val="en-US"/>
        </w:rPr>
      </w:pPr>
    </w:p>
    <w:p w14:paraId="771077E7" w14:textId="77777777" w:rsidR="009D75FA" w:rsidRPr="006E25D5" w:rsidRDefault="009D75FA" w:rsidP="009D75FA">
      <w:pPr>
        <w:ind w:firstLine="567"/>
        <w:jc w:val="right"/>
        <w:rPr>
          <w:sz w:val="20"/>
          <w:szCs w:val="20"/>
          <w:lang w:val="en-US"/>
        </w:rPr>
      </w:pPr>
    </w:p>
    <w:p w14:paraId="4DD4D500" w14:textId="77777777" w:rsidR="009D75FA" w:rsidRPr="006E25D5" w:rsidRDefault="009D75FA" w:rsidP="009D75FA">
      <w:pPr>
        <w:shd w:val="clear" w:color="auto" w:fill="FFFFFF"/>
        <w:ind w:firstLine="397"/>
        <w:jc w:val="both"/>
        <w:rPr>
          <w:rFonts w:eastAsia="Calibri"/>
          <w:sz w:val="20"/>
          <w:szCs w:val="20"/>
          <w:lang w:val="en-US" w:eastAsia="en-US"/>
        </w:rPr>
      </w:pPr>
    </w:p>
    <w:p w14:paraId="78FC330B" w14:textId="77777777" w:rsidR="009D75FA" w:rsidRPr="00FB182B" w:rsidRDefault="009D75FA" w:rsidP="009D75FA">
      <w:pPr>
        <w:pStyle w:val="af7"/>
        <w:rPr>
          <w:rFonts w:ascii="Times New Roman" w:hAnsi="Times New Roman"/>
          <w:lang w:val="ru-RU"/>
        </w:rPr>
      </w:pPr>
      <w:r w:rsidRPr="00C44568">
        <w:rPr>
          <w:rFonts w:ascii="Times New Roman" w:hAnsi="Times New Roman"/>
          <w:lang w:val="ru-RU"/>
        </w:rPr>
        <w:t>ИНФОРМАЦИЯ</w:t>
      </w:r>
      <w:r w:rsidRPr="00FB182B">
        <w:rPr>
          <w:rFonts w:ascii="Times New Roman" w:hAnsi="Times New Roman"/>
          <w:lang w:val="ru-RU"/>
        </w:rPr>
        <w:t xml:space="preserve"> </w:t>
      </w:r>
      <w:r w:rsidRPr="00C44568">
        <w:rPr>
          <w:rFonts w:ascii="Times New Roman" w:hAnsi="Times New Roman"/>
          <w:lang w:val="ru-RU"/>
        </w:rPr>
        <w:t>ОБ</w:t>
      </w:r>
      <w:r w:rsidRPr="00FB182B">
        <w:rPr>
          <w:rFonts w:ascii="Times New Roman" w:hAnsi="Times New Roman"/>
          <w:lang w:val="ru-RU"/>
        </w:rPr>
        <w:t xml:space="preserve"> </w:t>
      </w:r>
      <w:r w:rsidRPr="00C44568">
        <w:rPr>
          <w:rFonts w:ascii="Times New Roman" w:hAnsi="Times New Roman"/>
          <w:lang w:val="ru-RU"/>
        </w:rPr>
        <w:t>АВТОР</w:t>
      </w:r>
      <w:r>
        <w:rPr>
          <w:rFonts w:ascii="Times New Roman" w:hAnsi="Times New Roman"/>
          <w:lang w:val="ru-RU"/>
        </w:rPr>
        <w:t>Е</w:t>
      </w:r>
      <w:r w:rsidRPr="00FB182B">
        <w:rPr>
          <w:rFonts w:ascii="Times New Roman" w:hAnsi="Times New Roman"/>
          <w:lang w:val="ru-RU"/>
        </w:rPr>
        <w:t xml:space="preserve"> </w:t>
      </w:r>
    </w:p>
    <w:p w14:paraId="7E3F2939" w14:textId="77777777" w:rsidR="009D75FA" w:rsidRPr="00335CAA" w:rsidRDefault="009D75FA" w:rsidP="009D75FA">
      <w:pPr>
        <w:pStyle w:val="a5"/>
        <w:rPr>
          <w:rFonts w:ascii="Times New Roman" w:hAnsi="Times New Roman"/>
          <w:b w:val="0"/>
          <w:i w:val="0"/>
          <w:sz w:val="18"/>
          <w:szCs w:val="18"/>
          <w:lang w:val="en-US"/>
        </w:rPr>
      </w:pPr>
      <w:r w:rsidRPr="008A3F5C">
        <w:rPr>
          <w:rFonts w:ascii="Times New Roman" w:hAnsi="Times New Roman"/>
          <w:szCs w:val="24"/>
        </w:rPr>
        <w:t>Наталья</w:t>
      </w:r>
      <w:r w:rsidRPr="00FB182B">
        <w:rPr>
          <w:rFonts w:ascii="Times New Roman" w:hAnsi="Times New Roman"/>
          <w:szCs w:val="24"/>
        </w:rPr>
        <w:t xml:space="preserve"> </w:t>
      </w:r>
      <w:r w:rsidRPr="008A3F5C">
        <w:rPr>
          <w:rFonts w:ascii="Times New Roman" w:hAnsi="Times New Roman"/>
          <w:szCs w:val="24"/>
        </w:rPr>
        <w:t>Юрьевна</w:t>
      </w:r>
      <w:r w:rsidRPr="00FB182B">
        <w:rPr>
          <w:rFonts w:ascii="Times New Roman" w:hAnsi="Times New Roman"/>
          <w:szCs w:val="24"/>
        </w:rPr>
        <w:t xml:space="preserve"> </w:t>
      </w:r>
      <w:r w:rsidRPr="008A3F5C">
        <w:rPr>
          <w:rFonts w:ascii="Times New Roman" w:hAnsi="Times New Roman"/>
          <w:szCs w:val="24"/>
        </w:rPr>
        <w:t>Титова</w:t>
      </w:r>
      <w:r w:rsidRPr="00FB182B">
        <w:rPr>
          <w:rFonts w:ascii="Times New Roman" w:hAnsi="Times New Roman"/>
          <w:szCs w:val="24"/>
        </w:rPr>
        <w:t xml:space="preserve"> </w:t>
      </w:r>
      <w:r w:rsidRPr="00FB182B">
        <w:rPr>
          <w:rFonts w:ascii="Times New Roman" w:hAnsi="Times New Roman"/>
          <w:b w:val="0"/>
          <w:i w:val="0"/>
          <w:sz w:val="22"/>
        </w:rPr>
        <w:t>–</w:t>
      </w:r>
      <w:r w:rsidRPr="00FB182B">
        <w:rPr>
          <w:rFonts w:ascii="Times New Roman" w:hAnsi="Times New Roman"/>
          <w:sz w:val="22"/>
        </w:rPr>
        <w:t xml:space="preserve"> </w:t>
      </w:r>
      <w:r w:rsidRPr="009B3B47">
        <w:rPr>
          <w:rFonts w:ascii="Times New Roman" w:hAnsi="Times New Roman"/>
          <w:b w:val="0"/>
          <w:i w:val="0"/>
          <w:sz w:val="18"/>
          <w:szCs w:val="18"/>
        </w:rPr>
        <w:t>канд</w:t>
      </w:r>
      <w:r>
        <w:rPr>
          <w:rFonts w:ascii="Times New Roman" w:hAnsi="Times New Roman"/>
          <w:b w:val="0"/>
          <w:i w:val="0"/>
          <w:sz w:val="18"/>
          <w:szCs w:val="18"/>
        </w:rPr>
        <w:t>идат</w:t>
      </w:r>
      <w:r w:rsidRPr="00FB182B">
        <w:rPr>
          <w:rFonts w:ascii="Times New Roman" w:hAnsi="Times New Roman"/>
          <w:b w:val="0"/>
          <w:i w:val="0"/>
          <w:sz w:val="18"/>
          <w:szCs w:val="18"/>
        </w:rPr>
        <w:t xml:space="preserve"> </w:t>
      </w:r>
      <w:r w:rsidRPr="009B3B47">
        <w:rPr>
          <w:rFonts w:ascii="Times New Roman" w:hAnsi="Times New Roman"/>
          <w:b w:val="0"/>
          <w:i w:val="0"/>
          <w:sz w:val="18"/>
          <w:szCs w:val="18"/>
        </w:rPr>
        <w:t>экон</w:t>
      </w:r>
      <w:r>
        <w:rPr>
          <w:rFonts w:ascii="Times New Roman" w:hAnsi="Times New Roman"/>
          <w:b w:val="0"/>
          <w:i w:val="0"/>
          <w:sz w:val="18"/>
          <w:szCs w:val="18"/>
        </w:rPr>
        <w:t>омических</w:t>
      </w:r>
      <w:r w:rsidRPr="009B3B47">
        <w:rPr>
          <w:rFonts w:ascii="Times New Roman" w:hAnsi="Times New Roman"/>
          <w:b w:val="0"/>
          <w:i w:val="0"/>
          <w:sz w:val="18"/>
          <w:szCs w:val="18"/>
        </w:rPr>
        <w:t xml:space="preserve"> наук</w:t>
      </w:r>
      <w:r>
        <w:rPr>
          <w:rFonts w:ascii="Times New Roman" w:hAnsi="Times New Roman"/>
          <w:b w:val="0"/>
          <w:i w:val="0"/>
          <w:sz w:val="18"/>
          <w:szCs w:val="18"/>
        </w:rPr>
        <w:t>;</w:t>
      </w:r>
      <w:r w:rsidRPr="009B3B47">
        <w:rPr>
          <w:rFonts w:ascii="Times New Roman" w:hAnsi="Times New Roman"/>
          <w:b w:val="0"/>
          <w:i w:val="0"/>
          <w:sz w:val="18"/>
          <w:szCs w:val="18"/>
        </w:rPr>
        <w:t xml:space="preserve"> доцент</w:t>
      </w:r>
      <w:r w:rsidRPr="008A3F5C">
        <w:rPr>
          <w:rFonts w:ascii="Times New Roman" w:hAnsi="Times New Roman"/>
          <w:b w:val="0"/>
          <w:i w:val="0"/>
          <w:sz w:val="18"/>
          <w:szCs w:val="18"/>
        </w:rPr>
        <w:t xml:space="preserve"> </w:t>
      </w:r>
      <w:r w:rsidRPr="009B3B47">
        <w:rPr>
          <w:rFonts w:ascii="Times New Roman" w:hAnsi="Times New Roman"/>
          <w:b w:val="0"/>
          <w:i w:val="0"/>
          <w:sz w:val="18"/>
          <w:szCs w:val="18"/>
        </w:rPr>
        <w:t>кафедры</w:t>
      </w:r>
      <w:r>
        <w:rPr>
          <w:rFonts w:ascii="Times New Roman" w:hAnsi="Times New Roman"/>
          <w:b w:val="0"/>
          <w:i w:val="0"/>
          <w:sz w:val="18"/>
          <w:szCs w:val="18"/>
        </w:rPr>
        <w:t xml:space="preserve"> </w:t>
      </w:r>
      <w:r w:rsidRPr="00E47082">
        <w:rPr>
          <w:rFonts w:ascii="Times New Roman" w:hAnsi="Times New Roman"/>
          <w:b w:val="0"/>
          <w:i w:val="0"/>
          <w:sz w:val="18"/>
          <w:szCs w:val="18"/>
        </w:rPr>
        <w:t>экономики и управления; Владивостокский государственный университет экономики и сервиса; 690014, Владивосток, ул. Гоголя</w:t>
      </w:r>
      <w:r w:rsidRPr="00335CAA">
        <w:rPr>
          <w:rFonts w:ascii="Times New Roman" w:hAnsi="Times New Roman"/>
          <w:b w:val="0"/>
          <w:i w:val="0"/>
          <w:sz w:val="18"/>
          <w:szCs w:val="18"/>
          <w:lang w:val="en-US"/>
        </w:rPr>
        <w:t xml:space="preserve"> 41; Natalya.Titova@vvsu.ru</w:t>
      </w:r>
    </w:p>
    <w:p w14:paraId="581D7634" w14:textId="77777777" w:rsidR="009D75FA" w:rsidRPr="009D75FA" w:rsidRDefault="009D75FA" w:rsidP="009D75FA">
      <w:pPr>
        <w:pStyle w:val="af7"/>
        <w:rPr>
          <w:rFonts w:ascii="Times New Roman" w:hAnsi="Times New Roman"/>
        </w:rPr>
      </w:pPr>
      <w:r>
        <w:rPr>
          <w:rFonts w:ascii="Times New Roman" w:hAnsi="Times New Roman"/>
        </w:rPr>
        <w:t>INFORMATION</w:t>
      </w:r>
      <w:r w:rsidRPr="009D75FA">
        <w:rPr>
          <w:rFonts w:ascii="Times New Roman" w:hAnsi="Times New Roman"/>
        </w:rPr>
        <w:t xml:space="preserve"> </w:t>
      </w:r>
      <w:r>
        <w:rPr>
          <w:rFonts w:ascii="Times New Roman" w:hAnsi="Times New Roman"/>
        </w:rPr>
        <w:t>ABOUT</w:t>
      </w:r>
      <w:r w:rsidRPr="009D75FA">
        <w:rPr>
          <w:rFonts w:ascii="Times New Roman" w:hAnsi="Times New Roman"/>
        </w:rPr>
        <w:t xml:space="preserve"> </w:t>
      </w:r>
      <w:r>
        <w:rPr>
          <w:rFonts w:ascii="Times New Roman" w:hAnsi="Times New Roman"/>
        </w:rPr>
        <w:t>THE</w:t>
      </w:r>
      <w:r w:rsidRPr="009D75FA">
        <w:rPr>
          <w:rFonts w:ascii="Times New Roman" w:hAnsi="Times New Roman"/>
        </w:rPr>
        <w:t xml:space="preserve"> </w:t>
      </w:r>
      <w:r>
        <w:rPr>
          <w:rFonts w:ascii="Times New Roman" w:hAnsi="Times New Roman"/>
        </w:rPr>
        <w:t>AUTHOR</w:t>
      </w:r>
    </w:p>
    <w:p w14:paraId="7D4C8486" w14:textId="77777777" w:rsidR="009D75FA" w:rsidRPr="00E47082" w:rsidRDefault="009D75FA" w:rsidP="009D75FA">
      <w:pPr>
        <w:pStyle w:val="a5"/>
        <w:rPr>
          <w:rFonts w:ascii="Times New Roman" w:hAnsi="Times New Roman"/>
          <w:b w:val="0"/>
          <w:i w:val="0"/>
          <w:sz w:val="18"/>
          <w:szCs w:val="18"/>
          <w:lang w:val="en-US"/>
        </w:rPr>
      </w:pPr>
      <w:r w:rsidRPr="00E47082">
        <w:rPr>
          <w:rFonts w:ascii="Times New Roman" w:hAnsi="Times New Roman"/>
          <w:bCs/>
          <w:iCs/>
          <w:color w:val="000000"/>
          <w:lang w:val="en-US"/>
        </w:rPr>
        <w:t>Natalya Yurievna Titova</w:t>
      </w:r>
      <w:r w:rsidRPr="00E47082">
        <w:rPr>
          <w:rFonts w:ascii="Times New Roman" w:hAnsi="Times New Roman"/>
          <w:b w:val="0"/>
          <w:i w:val="0"/>
          <w:sz w:val="22"/>
          <w:lang w:val="en-US"/>
        </w:rPr>
        <w:t xml:space="preserve"> –</w:t>
      </w:r>
      <w:r w:rsidRPr="00E47082">
        <w:rPr>
          <w:rFonts w:ascii="Times New Roman" w:hAnsi="Times New Roman"/>
          <w:sz w:val="22"/>
          <w:lang w:val="en-US"/>
        </w:rPr>
        <w:t xml:space="preserve"> </w:t>
      </w:r>
      <w:r w:rsidRPr="00E47082">
        <w:rPr>
          <w:rFonts w:ascii="Times New Roman" w:hAnsi="Times New Roman"/>
          <w:b w:val="0"/>
          <w:i w:val="0"/>
          <w:sz w:val="18"/>
          <w:szCs w:val="18"/>
          <w:lang w:val="en-US"/>
        </w:rPr>
        <w:t xml:space="preserve">Candidate of Economics; </w:t>
      </w:r>
      <w:r w:rsidRPr="009B3B47">
        <w:rPr>
          <w:rFonts w:ascii="Times New Roman" w:hAnsi="Times New Roman"/>
          <w:b w:val="0"/>
          <w:i w:val="0"/>
          <w:sz w:val="18"/>
          <w:lang w:val="en-US"/>
        </w:rPr>
        <w:t>Assistant</w:t>
      </w:r>
      <w:r w:rsidRPr="00E47082">
        <w:rPr>
          <w:rFonts w:ascii="Times New Roman" w:hAnsi="Times New Roman"/>
          <w:b w:val="0"/>
          <w:i w:val="0"/>
          <w:sz w:val="18"/>
          <w:lang w:val="en-US"/>
        </w:rPr>
        <w:t xml:space="preserve"> </w:t>
      </w:r>
      <w:r w:rsidRPr="009B3B47">
        <w:rPr>
          <w:rFonts w:ascii="Times New Roman" w:hAnsi="Times New Roman"/>
          <w:b w:val="0"/>
          <w:i w:val="0"/>
          <w:sz w:val="18"/>
          <w:lang w:val="en-US"/>
        </w:rPr>
        <w:t>Professor</w:t>
      </w:r>
      <w:r w:rsidRPr="00E47082">
        <w:rPr>
          <w:rFonts w:ascii="Times New Roman" w:hAnsi="Times New Roman"/>
          <w:b w:val="0"/>
          <w:i w:val="0"/>
          <w:sz w:val="18"/>
          <w:lang w:val="en-US"/>
        </w:rPr>
        <w:t xml:space="preserve"> </w:t>
      </w:r>
      <w:r w:rsidRPr="009B3B47">
        <w:rPr>
          <w:rFonts w:ascii="Times New Roman" w:hAnsi="Times New Roman"/>
          <w:b w:val="0"/>
          <w:i w:val="0"/>
          <w:sz w:val="18"/>
          <w:lang w:val="en-US"/>
        </w:rPr>
        <w:t>of</w:t>
      </w:r>
      <w:r w:rsidRPr="00E47082">
        <w:rPr>
          <w:rFonts w:ascii="Times New Roman" w:hAnsi="Times New Roman"/>
          <w:b w:val="0"/>
          <w:i w:val="0"/>
          <w:sz w:val="18"/>
          <w:lang w:val="en-US"/>
        </w:rPr>
        <w:t xml:space="preserve"> </w:t>
      </w:r>
      <w:r w:rsidRPr="009B3B47">
        <w:rPr>
          <w:rFonts w:ascii="Times New Roman" w:hAnsi="Times New Roman"/>
          <w:b w:val="0"/>
          <w:i w:val="0"/>
          <w:sz w:val="18"/>
          <w:lang w:val="en-US"/>
        </w:rPr>
        <w:t>the</w:t>
      </w:r>
      <w:r w:rsidRPr="00E47082">
        <w:rPr>
          <w:rFonts w:ascii="Times New Roman" w:hAnsi="Times New Roman"/>
          <w:b w:val="0"/>
          <w:i w:val="0"/>
          <w:sz w:val="18"/>
          <w:lang w:val="en-US"/>
        </w:rPr>
        <w:t xml:space="preserve"> </w:t>
      </w:r>
      <w:r w:rsidRPr="009B3B47">
        <w:rPr>
          <w:rFonts w:ascii="Times New Roman" w:hAnsi="Times New Roman"/>
          <w:b w:val="0"/>
          <w:i w:val="0"/>
          <w:sz w:val="18"/>
          <w:lang w:val="en-US"/>
        </w:rPr>
        <w:t>Department</w:t>
      </w:r>
      <w:r w:rsidRPr="00E47082">
        <w:rPr>
          <w:rFonts w:ascii="Times New Roman" w:hAnsi="Times New Roman"/>
          <w:b w:val="0"/>
          <w:i w:val="0"/>
          <w:sz w:val="18"/>
          <w:lang w:val="en-US"/>
        </w:rPr>
        <w:t xml:space="preserve"> </w:t>
      </w:r>
      <w:r w:rsidRPr="009B3B47">
        <w:rPr>
          <w:rFonts w:ascii="Times New Roman" w:hAnsi="Times New Roman"/>
          <w:b w:val="0"/>
          <w:i w:val="0"/>
          <w:sz w:val="18"/>
          <w:lang w:val="en-US"/>
        </w:rPr>
        <w:t>of</w:t>
      </w:r>
      <w:r w:rsidRPr="00E47082">
        <w:rPr>
          <w:rFonts w:ascii="Times New Roman" w:hAnsi="Times New Roman"/>
          <w:b w:val="0"/>
          <w:i w:val="0"/>
          <w:sz w:val="18"/>
          <w:lang w:val="en-US"/>
        </w:rPr>
        <w:t xml:space="preserve"> </w:t>
      </w:r>
      <w:r w:rsidRPr="00E47082">
        <w:rPr>
          <w:rFonts w:ascii="Times New Roman" w:hAnsi="Times New Roman"/>
          <w:b w:val="0"/>
          <w:i w:val="0"/>
          <w:iCs/>
          <w:sz w:val="18"/>
          <w:szCs w:val="18"/>
          <w:lang w:val="en-US"/>
        </w:rPr>
        <w:t xml:space="preserve">Economics and </w:t>
      </w:r>
      <w:r w:rsidRPr="00E47082">
        <w:rPr>
          <w:rFonts w:ascii="Times New Roman" w:hAnsi="Times New Roman"/>
          <w:b w:val="0"/>
          <w:i w:val="0"/>
          <w:sz w:val="18"/>
          <w:szCs w:val="18"/>
          <w:lang w:val="en-US"/>
        </w:rPr>
        <w:t>Management; Vladivostok State University of Economics and Service; 690014, Vladivostok, Gogol St., 41; Natalya.Titova@vvsu.ru</w:t>
      </w:r>
    </w:p>
    <w:p w14:paraId="7B850E80" w14:textId="77777777" w:rsidR="009D75FA" w:rsidRPr="006E25D5" w:rsidRDefault="009D75FA" w:rsidP="002945D7">
      <w:pPr>
        <w:pStyle w:val="ac"/>
        <w:jc w:val="center"/>
        <w:rPr>
          <w:lang w:val="en-US"/>
        </w:rPr>
      </w:pPr>
    </w:p>
    <w:p w14:paraId="3A8A2E39" w14:textId="77777777" w:rsidR="002945D7" w:rsidRPr="00102C9E" w:rsidRDefault="002945D7" w:rsidP="002945D7">
      <w:pPr>
        <w:pStyle w:val="ac"/>
        <w:jc w:val="center"/>
      </w:pPr>
      <w:r w:rsidRPr="00102C9E">
        <w:rPr>
          <w:noProof/>
        </w:rPr>
        <w:drawing>
          <wp:inline distT="0" distB="0" distL="0" distR="0" wp14:anchorId="3009981E" wp14:editId="7B1D7B9B">
            <wp:extent cx="1649730" cy="201930"/>
            <wp:effectExtent l="19050" t="0" r="7620" b="0"/>
            <wp:docPr id="1" name="Рисунок 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
                    <pic:cNvPicPr>
                      <a:picLocks noChangeAspect="1" noChangeArrowheads="1"/>
                    </pic:cNvPicPr>
                  </pic:nvPicPr>
                  <pic:blipFill>
                    <a:blip r:embed="rId15" cstate="print"/>
                    <a:srcRect/>
                    <a:stretch>
                      <a:fillRect/>
                    </a:stretch>
                  </pic:blipFill>
                  <pic:spPr bwMode="auto">
                    <a:xfrm>
                      <a:off x="0" y="0"/>
                      <a:ext cx="1649730" cy="201930"/>
                    </a:xfrm>
                    <a:prstGeom prst="rect">
                      <a:avLst/>
                    </a:prstGeom>
                    <a:noFill/>
                    <a:ln w="9525">
                      <a:noFill/>
                      <a:miter lim="800000"/>
                      <a:headEnd/>
                      <a:tailEnd/>
                    </a:ln>
                  </pic:spPr>
                </pic:pic>
              </a:graphicData>
            </a:graphic>
          </wp:inline>
        </w:drawing>
      </w:r>
    </w:p>
    <w:p w14:paraId="621C25EF" w14:textId="77777777" w:rsidR="002945D7" w:rsidRPr="00102C9E" w:rsidRDefault="002945D7" w:rsidP="002945D7">
      <w:pPr>
        <w:pStyle w:val="ac"/>
        <w:tabs>
          <w:tab w:val="left" w:pos="5026"/>
        </w:tabs>
        <w:jc w:val="center"/>
      </w:pPr>
    </w:p>
    <w:p w14:paraId="6CE82ADF" w14:textId="77777777" w:rsidR="00C172A5" w:rsidRPr="00FF25E8" w:rsidRDefault="00C172A5" w:rsidP="00FF25E8">
      <w:pPr>
        <w:ind w:firstLine="567"/>
        <w:jc w:val="right"/>
        <w:rPr>
          <w:sz w:val="22"/>
          <w:szCs w:val="22"/>
        </w:rPr>
      </w:pPr>
    </w:p>
    <w:sectPr w:rsidR="00C172A5" w:rsidRPr="00FF25E8" w:rsidSect="00BE70F5">
      <w:footerReference w:type="default" r:id="rId16"/>
      <w:pgSz w:w="11906" w:h="16838" w:code="9"/>
      <w:pgMar w:top="1304" w:right="1418" w:bottom="1531" w:left="1361" w:header="1134"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82288" w14:textId="77777777" w:rsidR="00675A0C" w:rsidRDefault="00675A0C" w:rsidP="003861A6">
      <w:r>
        <w:separator/>
      </w:r>
    </w:p>
  </w:endnote>
  <w:endnote w:type="continuationSeparator" w:id="0">
    <w:p w14:paraId="6819F2DB" w14:textId="77777777" w:rsidR="00675A0C" w:rsidRDefault="00675A0C" w:rsidP="00386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KarinaC">
    <w:altName w:val="Courier New"/>
    <w:charset w:val="00"/>
    <w:family w:val="decorative"/>
    <w:pitch w:val="variable"/>
    <w:sig w:usb0="000002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TimesNewRoman,Italic">
    <w:altName w:val="Times New Roman"/>
    <w:panose1 w:val="00000000000000000000"/>
    <w:charset w:val="80"/>
    <w:family w:val="auto"/>
    <w:notTrueType/>
    <w:pitch w:val="default"/>
    <w:sig w:usb0="00000201" w:usb1="08070000" w:usb2="00000010" w:usb3="00000000" w:csb0="0002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3335032"/>
      <w:docPartObj>
        <w:docPartGallery w:val="Page Numbers (Bottom of Page)"/>
        <w:docPartUnique/>
      </w:docPartObj>
    </w:sdtPr>
    <w:sdtEndPr/>
    <w:sdtContent>
      <w:p w14:paraId="3443BAA3" w14:textId="77777777" w:rsidR="003861A6" w:rsidRDefault="003861A6">
        <w:pPr>
          <w:pStyle w:val="af"/>
          <w:jc w:val="right"/>
        </w:pPr>
        <w:r>
          <w:fldChar w:fldCharType="begin"/>
        </w:r>
        <w:r>
          <w:instrText>PAGE   \* MERGEFORMAT</w:instrText>
        </w:r>
        <w:r>
          <w:fldChar w:fldCharType="separate"/>
        </w:r>
        <w:r w:rsidR="001B12F2">
          <w:rPr>
            <w:noProof/>
          </w:rPr>
          <w:t>5</w:t>
        </w:r>
        <w:r>
          <w:fldChar w:fldCharType="end"/>
        </w:r>
      </w:p>
    </w:sdtContent>
  </w:sdt>
  <w:p w14:paraId="255BD768" w14:textId="77777777" w:rsidR="003861A6" w:rsidRDefault="003861A6">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A20CA" w14:textId="77777777" w:rsidR="00675A0C" w:rsidRDefault="00675A0C" w:rsidP="003861A6">
      <w:r>
        <w:separator/>
      </w:r>
    </w:p>
  </w:footnote>
  <w:footnote w:type="continuationSeparator" w:id="0">
    <w:p w14:paraId="1551E7CA" w14:textId="77777777" w:rsidR="00675A0C" w:rsidRDefault="00675A0C" w:rsidP="003861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9528DA"/>
    <w:multiLevelType w:val="hybridMultilevel"/>
    <w:tmpl w:val="B4221540"/>
    <w:lvl w:ilvl="0" w:tplc="39863312">
      <w:start w:val="1"/>
      <w:numFmt w:val="decimal"/>
      <w:lvlText w:val="%1."/>
      <w:lvlJc w:val="left"/>
      <w:pPr>
        <w:ind w:left="1117"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grammar="clean"/>
  <w:defaultTabStop w:val="708"/>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3F82"/>
    <w:rsid w:val="000049E2"/>
    <w:rsid w:val="00036DD8"/>
    <w:rsid w:val="00037418"/>
    <w:rsid w:val="00047301"/>
    <w:rsid w:val="0007057E"/>
    <w:rsid w:val="000B3C03"/>
    <w:rsid w:val="000F4D21"/>
    <w:rsid w:val="001149E4"/>
    <w:rsid w:val="00156A7E"/>
    <w:rsid w:val="00170AC7"/>
    <w:rsid w:val="0017197D"/>
    <w:rsid w:val="001B12F2"/>
    <w:rsid w:val="002014D9"/>
    <w:rsid w:val="00211BA0"/>
    <w:rsid w:val="002945D7"/>
    <w:rsid w:val="002A12D6"/>
    <w:rsid w:val="002C4C4D"/>
    <w:rsid w:val="00335570"/>
    <w:rsid w:val="003861A6"/>
    <w:rsid w:val="00396B49"/>
    <w:rsid w:val="003E5A7F"/>
    <w:rsid w:val="004B1761"/>
    <w:rsid w:val="004D3A46"/>
    <w:rsid w:val="004F4767"/>
    <w:rsid w:val="004F6B13"/>
    <w:rsid w:val="005010D0"/>
    <w:rsid w:val="005460FD"/>
    <w:rsid w:val="00591886"/>
    <w:rsid w:val="005E6BBB"/>
    <w:rsid w:val="00617AED"/>
    <w:rsid w:val="00631772"/>
    <w:rsid w:val="00642444"/>
    <w:rsid w:val="006439EB"/>
    <w:rsid w:val="00675A0C"/>
    <w:rsid w:val="006E25D5"/>
    <w:rsid w:val="00731474"/>
    <w:rsid w:val="00771750"/>
    <w:rsid w:val="00794EE2"/>
    <w:rsid w:val="007B5F65"/>
    <w:rsid w:val="007C4411"/>
    <w:rsid w:val="0081378A"/>
    <w:rsid w:val="008256A0"/>
    <w:rsid w:val="00835357"/>
    <w:rsid w:val="00903C6B"/>
    <w:rsid w:val="009330FB"/>
    <w:rsid w:val="0096514B"/>
    <w:rsid w:val="00987394"/>
    <w:rsid w:val="009B56B7"/>
    <w:rsid w:val="009D4A34"/>
    <w:rsid w:val="009D75FA"/>
    <w:rsid w:val="00A02EEE"/>
    <w:rsid w:val="00A5273C"/>
    <w:rsid w:val="00A9045F"/>
    <w:rsid w:val="00AD614E"/>
    <w:rsid w:val="00AF0D16"/>
    <w:rsid w:val="00AF63CD"/>
    <w:rsid w:val="00B10AAC"/>
    <w:rsid w:val="00B461BD"/>
    <w:rsid w:val="00BC7718"/>
    <w:rsid w:val="00BE70F5"/>
    <w:rsid w:val="00C172A5"/>
    <w:rsid w:val="00C5071B"/>
    <w:rsid w:val="00C5104E"/>
    <w:rsid w:val="00CF3060"/>
    <w:rsid w:val="00D31472"/>
    <w:rsid w:val="00D53F82"/>
    <w:rsid w:val="00D91359"/>
    <w:rsid w:val="00E05AF0"/>
    <w:rsid w:val="00E32DD8"/>
    <w:rsid w:val="00EC0DC2"/>
    <w:rsid w:val="00F10CF3"/>
    <w:rsid w:val="00F4097C"/>
    <w:rsid w:val="00F51CA2"/>
    <w:rsid w:val="00FF25E8"/>
    <w:rsid w:val="00FF3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19418"/>
  <w15:docId w15:val="{FB29EFCC-5170-4DCB-B4F7-124A9326A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197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0 Раздел"/>
    <w:basedOn w:val="a"/>
    <w:qFormat/>
    <w:rsid w:val="00617AED"/>
    <w:pPr>
      <w:spacing w:before="600" w:after="480"/>
      <w:jc w:val="center"/>
    </w:pPr>
    <w:rPr>
      <w:rFonts w:ascii="KarinaC" w:eastAsiaTheme="minorEastAsia" w:hAnsi="KarinaC" w:cstheme="minorBidi"/>
      <w:b/>
      <w:sz w:val="36"/>
      <w:szCs w:val="22"/>
    </w:rPr>
  </w:style>
  <w:style w:type="paragraph" w:customStyle="1" w:styleId="a3">
    <w:name w:val="УДК"/>
    <w:basedOn w:val="a"/>
    <w:qFormat/>
    <w:rsid w:val="00617AED"/>
    <w:rPr>
      <w:rFonts w:eastAsiaTheme="minorEastAsia" w:cstheme="minorBidi"/>
      <w:sz w:val="20"/>
      <w:szCs w:val="22"/>
    </w:rPr>
  </w:style>
  <w:style w:type="paragraph" w:customStyle="1" w:styleId="2">
    <w:name w:val="2 Авторы"/>
    <w:basedOn w:val="a"/>
    <w:qFormat/>
    <w:rsid w:val="00617AED"/>
    <w:pPr>
      <w:spacing w:before="240" w:after="120"/>
      <w:jc w:val="center"/>
    </w:pPr>
    <w:rPr>
      <w:rFonts w:eastAsiaTheme="minorEastAsia" w:cstheme="minorBidi"/>
      <w:i/>
      <w:sz w:val="22"/>
      <w:szCs w:val="22"/>
    </w:rPr>
  </w:style>
  <w:style w:type="paragraph" w:customStyle="1" w:styleId="3">
    <w:name w:val="3 Статья"/>
    <w:basedOn w:val="a"/>
    <w:qFormat/>
    <w:rsid w:val="0017197D"/>
    <w:pPr>
      <w:spacing w:before="240" w:after="120"/>
      <w:jc w:val="center"/>
    </w:pPr>
    <w:rPr>
      <w:rFonts w:ascii="KarinaC" w:eastAsiaTheme="minorEastAsia" w:hAnsi="KarinaC" w:cstheme="minorBidi"/>
      <w:b/>
      <w:caps/>
      <w:szCs w:val="22"/>
    </w:rPr>
  </w:style>
  <w:style w:type="paragraph" w:customStyle="1" w:styleId="4">
    <w:name w:val="4 Текст"/>
    <w:basedOn w:val="a"/>
    <w:qFormat/>
    <w:rsid w:val="00987394"/>
    <w:pPr>
      <w:ind w:firstLine="567"/>
      <w:jc w:val="both"/>
    </w:pPr>
    <w:rPr>
      <w:rFonts w:eastAsiaTheme="minorEastAsia"/>
      <w:noProof/>
      <w:sz w:val="22"/>
      <w:szCs w:val="22"/>
      <w:lang w:eastAsia="en-US"/>
    </w:rPr>
  </w:style>
  <w:style w:type="paragraph" w:customStyle="1" w:styleId="6">
    <w:name w:val="6 Таблица"/>
    <w:basedOn w:val="a"/>
    <w:qFormat/>
    <w:rsid w:val="007B5F65"/>
    <w:pPr>
      <w:spacing w:before="240" w:after="120"/>
      <w:jc w:val="right"/>
    </w:pPr>
    <w:rPr>
      <w:rFonts w:eastAsiaTheme="minorEastAsia" w:cstheme="minorBidi"/>
      <w:i/>
      <w:sz w:val="20"/>
      <w:szCs w:val="22"/>
    </w:rPr>
  </w:style>
  <w:style w:type="paragraph" w:customStyle="1" w:styleId="8">
    <w:name w:val="8 Список литературы"/>
    <w:basedOn w:val="a"/>
    <w:qFormat/>
    <w:rsid w:val="00617AED"/>
    <w:pPr>
      <w:spacing w:before="240" w:after="120"/>
      <w:jc w:val="center"/>
    </w:pPr>
    <w:rPr>
      <w:rFonts w:eastAsiaTheme="minorEastAsia" w:cstheme="minorBidi"/>
      <w:i/>
      <w:caps/>
      <w:sz w:val="20"/>
      <w:szCs w:val="22"/>
    </w:rPr>
  </w:style>
  <w:style w:type="paragraph" w:customStyle="1" w:styleId="a4">
    <w:name w:val="Литература"/>
    <w:basedOn w:val="a"/>
    <w:qFormat/>
    <w:rsid w:val="00617AED"/>
    <w:pPr>
      <w:ind w:firstLine="397"/>
      <w:jc w:val="both"/>
    </w:pPr>
    <w:rPr>
      <w:rFonts w:eastAsiaTheme="minorEastAsia" w:cstheme="minorBidi"/>
      <w:sz w:val="20"/>
      <w:szCs w:val="22"/>
    </w:rPr>
  </w:style>
  <w:style w:type="paragraph" w:customStyle="1" w:styleId="a5">
    <w:name w:val="Информ об авт"/>
    <w:basedOn w:val="a"/>
    <w:qFormat/>
    <w:rsid w:val="00617AED"/>
    <w:pPr>
      <w:spacing w:after="200"/>
      <w:ind w:left="1134" w:right="1134"/>
      <w:jc w:val="both"/>
    </w:pPr>
    <w:rPr>
      <w:rFonts w:ascii="KarinaC" w:eastAsiaTheme="minorEastAsia" w:hAnsi="KarinaC" w:cstheme="minorBidi"/>
      <w:b/>
      <w:i/>
      <w:sz w:val="20"/>
      <w:szCs w:val="22"/>
    </w:rPr>
  </w:style>
  <w:style w:type="paragraph" w:customStyle="1" w:styleId="a6">
    <w:name w:val="Название таблицы"/>
    <w:basedOn w:val="a"/>
    <w:qFormat/>
    <w:rsid w:val="00617AED"/>
    <w:pPr>
      <w:spacing w:before="240" w:after="120"/>
      <w:jc w:val="center"/>
    </w:pPr>
    <w:rPr>
      <w:rFonts w:eastAsiaTheme="minorEastAsia" w:cstheme="minorBidi"/>
      <w:b/>
      <w:sz w:val="20"/>
      <w:szCs w:val="22"/>
    </w:rPr>
  </w:style>
  <w:style w:type="paragraph" w:customStyle="1" w:styleId="a7">
    <w:name w:val="Реферат"/>
    <w:basedOn w:val="a"/>
    <w:qFormat/>
    <w:rsid w:val="005460FD"/>
    <w:pPr>
      <w:spacing w:before="240" w:after="120"/>
      <w:ind w:left="567" w:right="567" w:firstLine="284"/>
      <w:jc w:val="both"/>
    </w:pPr>
    <w:rPr>
      <w:rFonts w:eastAsiaTheme="minorEastAsia" w:cstheme="minorBidi"/>
      <w:sz w:val="20"/>
      <w:szCs w:val="22"/>
    </w:rPr>
  </w:style>
  <w:style w:type="paragraph" w:customStyle="1" w:styleId="a8">
    <w:name w:val="Формула"/>
    <w:basedOn w:val="a"/>
    <w:qFormat/>
    <w:rsid w:val="00617AED"/>
    <w:pPr>
      <w:spacing w:before="180" w:after="180"/>
      <w:jc w:val="center"/>
    </w:pPr>
    <w:rPr>
      <w:rFonts w:eastAsiaTheme="minorEastAsia" w:cstheme="minorBidi"/>
      <w:sz w:val="22"/>
      <w:szCs w:val="22"/>
    </w:rPr>
  </w:style>
  <w:style w:type="paragraph" w:customStyle="1" w:styleId="a9">
    <w:name w:val="Авторы"/>
    <w:basedOn w:val="a"/>
    <w:autoRedefine/>
    <w:rsid w:val="00D31472"/>
    <w:pPr>
      <w:spacing w:before="240" w:after="120"/>
      <w:jc w:val="center"/>
    </w:pPr>
    <w:rPr>
      <w:i/>
      <w:sz w:val="22"/>
    </w:rPr>
  </w:style>
  <w:style w:type="paragraph" w:styleId="aa">
    <w:name w:val="Balloon Text"/>
    <w:basedOn w:val="a"/>
    <w:link w:val="ab"/>
    <w:uiPriority w:val="99"/>
    <w:unhideWhenUsed/>
    <w:rsid w:val="0017197D"/>
    <w:rPr>
      <w:rFonts w:ascii="Tahoma" w:hAnsi="Tahoma" w:cs="Tahoma"/>
      <w:sz w:val="16"/>
      <w:szCs w:val="16"/>
    </w:rPr>
  </w:style>
  <w:style w:type="character" w:customStyle="1" w:styleId="ab">
    <w:name w:val="Текст выноски Знак"/>
    <w:basedOn w:val="a0"/>
    <w:link w:val="aa"/>
    <w:uiPriority w:val="99"/>
    <w:rsid w:val="0017197D"/>
    <w:rPr>
      <w:rFonts w:ascii="Tahoma" w:eastAsia="Times New Roman" w:hAnsi="Tahoma" w:cs="Tahoma"/>
      <w:sz w:val="16"/>
      <w:szCs w:val="16"/>
      <w:lang w:eastAsia="ru-RU"/>
    </w:rPr>
  </w:style>
  <w:style w:type="paragraph" w:customStyle="1" w:styleId="ac">
    <w:name w:val="Поступила"/>
    <w:rsid w:val="00FF25E8"/>
    <w:pPr>
      <w:spacing w:after="0" w:line="240" w:lineRule="auto"/>
      <w:jc w:val="right"/>
    </w:pPr>
    <w:rPr>
      <w:rFonts w:ascii="Times New Roman" w:eastAsia="Times New Roman" w:hAnsi="Times New Roman" w:cs="Times New Roman"/>
      <w:sz w:val="20"/>
      <w:szCs w:val="20"/>
      <w:lang w:eastAsia="ru-RU"/>
    </w:rPr>
  </w:style>
  <w:style w:type="paragraph" w:styleId="ad">
    <w:name w:val="header"/>
    <w:basedOn w:val="a"/>
    <w:link w:val="ae"/>
    <w:uiPriority w:val="99"/>
    <w:unhideWhenUsed/>
    <w:rsid w:val="003861A6"/>
    <w:pPr>
      <w:tabs>
        <w:tab w:val="center" w:pos="4677"/>
        <w:tab w:val="right" w:pos="9355"/>
      </w:tabs>
    </w:pPr>
  </w:style>
  <w:style w:type="character" w:customStyle="1" w:styleId="ae">
    <w:name w:val="Верхний колонтитул Знак"/>
    <w:basedOn w:val="a0"/>
    <w:link w:val="ad"/>
    <w:uiPriority w:val="99"/>
    <w:rsid w:val="003861A6"/>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3861A6"/>
    <w:pPr>
      <w:tabs>
        <w:tab w:val="center" w:pos="4677"/>
        <w:tab w:val="right" w:pos="9355"/>
      </w:tabs>
    </w:pPr>
  </w:style>
  <w:style w:type="character" w:customStyle="1" w:styleId="af0">
    <w:name w:val="Нижний колонтитул Знак"/>
    <w:basedOn w:val="a0"/>
    <w:link w:val="af"/>
    <w:uiPriority w:val="99"/>
    <w:rsid w:val="003861A6"/>
    <w:rPr>
      <w:rFonts w:ascii="Times New Roman" w:eastAsia="Times New Roman" w:hAnsi="Times New Roman" w:cs="Times New Roman"/>
      <w:sz w:val="24"/>
      <w:szCs w:val="24"/>
      <w:lang w:eastAsia="ru-RU"/>
    </w:rPr>
  </w:style>
  <w:style w:type="paragraph" w:customStyle="1" w:styleId="af1">
    <w:name w:val="Статья"/>
    <w:basedOn w:val="a7"/>
    <w:autoRedefine/>
    <w:rsid w:val="00036DD8"/>
    <w:pPr>
      <w:spacing w:before="120" w:after="240"/>
      <w:ind w:left="0" w:right="0" w:firstLine="0"/>
      <w:jc w:val="center"/>
    </w:pPr>
    <w:rPr>
      <w:rFonts w:ascii="KarinaC" w:eastAsia="Times New Roman" w:hAnsi="KarinaC" w:cs="Times New Roman"/>
      <w:b/>
      <w:sz w:val="24"/>
      <w:szCs w:val="20"/>
      <w:shd w:val="clear" w:color="auto" w:fill="FFFFFF"/>
    </w:rPr>
  </w:style>
  <w:style w:type="table" w:styleId="af2">
    <w:name w:val="Table Grid"/>
    <w:basedOn w:val="a1"/>
    <w:uiPriority w:val="59"/>
    <w:rsid w:val="00BE70F5"/>
    <w:pPr>
      <w:spacing w:after="0" w:line="240" w:lineRule="auto"/>
    </w:pPr>
    <w:rPr>
      <w:rFonts w:ascii="Calibri"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basedOn w:val="a0"/>
    <w:rsid w:val="00BE70F5"/>
    <w:rPr>
      <w:vanish/>
      <w:color w:val="FF0000"/>
      <w:sz w:val="20"/>
    </w:rPr>
  </w:style>
  <w:style w:type="paragraph" w:customStyle="1" w:styleId="MTDisplayEquation">
    <w:name w:val="MTDisplayEquation"/>
    <w:basedOn w:val="a"/>
    <w:next w:val="a"/>
    <w:link w:val="MTDisplayEquation0"/>
    <w:rsid w:val="00BE70F5"/>
    <w:pPr>
      <w:tabs>
        <w:tab w:val="center" w:pos="4560"/>
        <w:tab w:val="right" w:pos="9120"/>
      </w:tabs>
      <w:ind w:firstLine="709"/>
      <w:jc w:val="both"/>
    </w:pPr>
    <w:rPr>
      <w:sz w:val="28"/>
      <w:szCs w:val="28"/>
    </w:rPr>
  </w:style>
  <w:style w:type="character" w:customStyle="1" w:styleId="MTDisplayEquation0">
    <w:name w:val="MTDisplayEquation Знак"/>
    <w:basedOn w:val="a0"/>
    <w:link w:val="MTDisplayEquation"/>
    <w:rsid w:val="00BE70F5"/>
    <w:rPr>
      <w:rFonts w:ascii="Times New Roman" w:eastAsia="Times New Roman" w:hAnsi="Times New Roman" w:cs="Times New Roman"/>
      <w:sz w:val="28"/>
      <w:szCs w:val="28"/>
      <w:lang w:eastAsia="ru-RU"/>
    </w:rPr>
  </w:style>
  <w:style w:type="character" w:styleId="af3">
    <w:name w:val="Hyperlink"/>
    <w:basedOn w:val="a0"/>
    <w:uiPriority w:val="99"/>
    <w:unhideWhenUsed/>
    <w:rsid w:val="00D91359"/>
    <w:rPr>
      <w:color w:val="0000FF" w:themeColor="hyperlink"/>
      <w:u w:val="single"/>
    </w:rPr>
  </w:style>
  <w:style w:type="paragraph" w:styleId="af4">
    <w:name w:val="Body Text"/>
    <w:basedOn w:val="a"/>
    <w:link w:val="af5"/>
    <w:rsid w:val="004F4767"/>
    <w:pPr>
      <w:spacing w:line="480" w:lineRule="auto"/>
      <w:jc w:val="center"/>
    </w:pPr>
    <w:rPr>
      <w:b/>
      <w:sz w:val="28"/>
      <w:szCs w:val="28"/>
    </w:rPr>
  </w:style>
  <w:style w:type="character" w:customStyle="1" w:styleId="af5">
    <w:name w:val="Основной текст Знак"/>
    <w:basedOn w:val="a0"/>
    <w:link w:val="af4"/>
    <w:rsid w:val="004F4767"/>
    <w:rPr>
      <w:rFonts w:ascii="Times New Roman" w:eastAsia="Times New Roman" w:hAnsi="Times New Roman" w:cs="Times New Roman"/>
      <w:b/>
      <w:sz w:val="28"/>
      <w:szCs w:val="28"/>
      <w:lang w:eastAsia="ru-RU"/>
    </w:rPr>
  </w:style>
  <w:style w:type="paragraph" w:customStyle="1" w:styleId="1">
    <w:name w:val="1 УДК"/>
    <w:basedOn w:val="a"/>
    <w:qFormat/>
    <w:rsid w:val="00F4097C"/>
    <w:rPr>
      <w:sz w:val="20"/>
      <w:szCs w:val="22"/>
    </w:rPr>
  </w:style>
  <w:style w:type="paragraph" w:customStyle="1" w:styleId="20">
    <w:name w:val="2.Авторы"/>
    <w:basedOn w:val="a9"/>
    <w:qFormat/>
    <w:rsid w:val="00F4097C"/>
    <w:rPr>
      <w:szCs w:val="22"/>
      <w:lang w:val="en-US"/>
    </w:rPr>
  </w:style>
  <w:style w:type="paragraph" w:customStyle="1" w:styleId="af6">
    <w:name w:val="СПИСОК ЛИТЕРАТУРЫ"/>
    <w:basedOn w:val="a"/>
    <w:autoRedefine/>
    <w:rsid w:val="009D75FA"/>
    <w:pPr>
      <w:spacing w:before="240" w:after="120"/>
      <w:jc w:val="center"/>
    </w:pPr>
    <w:rPr>
      <w:b/>
      <w:i/>
      <w:caps/>
      <w:sz w:val="20"/>
    </w:rPr>
  </w:style>
  <w:style w:type="paragraph" w:customStyle="1" w:styleId="af7">
    <w:name w:val="ИНФОРМАЦИЯ ОБ АВТОРАХ"/>
    <w:basedOn w:val="a"/>
    <w:autoRedefine/>
    <w:qFormat/>
    <w:rsid w:val="009D75FA"/>
    <w:pPr>
      <w:spacing w:before="120" w:after="240"/>
      <w:jc w:val="center"/>
    </w:pPr>
    <w:rPr>
      <w:rFonts w:ascii="KarinaC" w:hAnsi="KarinaC"/>
      <w:b/>
      <w: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2883">
      <w:bodyDiv w:val="1"/>
      <w:marLeft w:val="0"/>
      <w:marRight w:val="0"/>
      <w:marTop w:val="0"/>
      <w:marBottom w:val="0"/>
      <w:divBdr>
        <w:top w:val="none" w:sz="0" w:space="0" w:color="auto"/>
        <w:left w:val="none" w:sz="0" w:space="0" w:color="auto"/>
        <w:bottom w:val="none" w:sz="0" w:space="0" w:color="auto"/>
        <w:right w:val="none" w:sz="0" w:space="0" w:color="auto"/>
      </w:divBdr>
    </w:div>
    <w:div w:id="174090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ibrary.ru/contents.asp?id=44062609&amp;selid=44062612" TargetMode="External"/><Relationship Id="rId13" Type="http://schemas.openxmlformats.org/officeDocument/2006/relationships/hyperlink" Target="https://www.elibrary.ru/contents.asp?id=4303749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library.ru/author_items.asp?refid=754787253&amp;fam=Jacobsen&amp;init=N+B"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ibrary.ru/contents.asp?titleid=7206"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elibrary.ru/author_items.asp?refid=754787258&amp;fam=Laybourn&amp;init=P" TargetMode="External"/><Relationship Id="rId4" Type="http://schemas.openxmlformats.org/officeDocument/2006/relationships/settings" Target="settings.xml"/><Relationship Id="rId9" Type="http://schemas.openxmlformats.org/officeDocument/2006/relationships/hyperlink" Target="https://www.elibrary.ru/author_items.asp?refid=754787258&amp;fam=Lombardi&amp;init=D+R" TargetMode="External"/><Relationship Id="rId14" Type="http://schemas.openxmlformats.org/officeDocument/2006/relationships/hyperlink" Target="https://www.elibrary.ru/contents.asp?id=43037491&amp;selid=430374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BE432-1350-488F-9137-FB4B93A36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4711</Words>
  <Characters>26854</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ASTU</Company>
  <LinksUpToDate>false</LinksUpToDate>
  <CharactersWithSpaces>31502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Титова Наталья Юрьевна</cp:lastModifiedBy>
  <cp:revision>12</cp:revision>
  <cp:lastPrinted>2017-05-25T12:10:00Z</cp:lastPrinted>
  <dcterms:created xsi:type="dcterms:W3CDTF">2021-11-30T11:20:00Z</dcterms:created>
  <dcterms:modified xsi:type="dcterms:W3CDTF">2021-12-01T01:57:00Z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y fmtid="{D5CDD505-2E9C-101B-9397-08002B2CF9AE}" pid="4" name="MTWinEqns">
    <vt:bool>true</vt:bool>
  </property>
</Properties>
</file>